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B8C29" w14:textId="77777777" w:rsidR="00267844" w:rsidRPr="00DB1B7D" w:rsidRDefault="00DB1B7D" w:rsidP="00DB1B7D">
      <w:pPr>
        <w:jc w:val="center"/>
        <w:rPr>
          <w:b/>
          <w:sz w:val="96"/>
          <w:szCs w:val="96"/>
        </w:rPr>
      </w:pPr>
      <w:bookmarkStart w:id="0" w:name="_Hlk224629772"/>
      <w:bookmarkEnd w:id="0"/>
      <w:r>
        <w:rPr>
          <w:b/>
          <w:noProof/>
          <w:sz w:val="96"/>
          <w:szCs w:val="96"/>
        </w:rPr>
        <w:drawing>
          <wp:inline distT="0" distB="0" distL="0" distR="0" wp14:anchorId="4ED62848" wp14:editId="08D4288D">
            <wp:extent cx="5575935" cy="2400197"/>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hSunflowC42a-A00aT03a-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8432" cy="2487363"/>
                    </a:xfrm>
                    <a:prstGeom prst="rect">
                      <a:avLst/>
                    </a:prstGeom>
                  </pic:spPr>
                </pic:pic>
              </a:graphicData>
            </a:graphic>
          </wp:inline>
        </w:drawing>
      </w:r>
    </w:p>
    <w:p w14:paraId="7CDCC3E1" w14:textId="77777777" w:rsidR="00DB1B7D" w:rsidRDefault="00456BAA" w:rsidP="00DB1B7D">
      <w:pPr>
        <w:jc w:val="center"/>
        <w:rPr>
          <w:b/>
          <w:sz w:val="72"/>
          <w:szCs w:val="72"/>
        </w:rPr>
      </w:pPr>
      <w:r w:rsidRPr="00614273">
        <w:rPr>
          <w:noProof/>
          <w:sz w:val="72"/>
          <w:szCs w:val="72"/>
        </w:rPr>
        <w:drawing>
          <wp:inline distT="0" distB="0" distL="0" distR="0" wp14:anchorId="4E246D42" wp14:editId="6680541E">
            <wp:extent cx="5153025" cy="3333750"/>
            <wp:effectExtent l="0" t="0" r="9525" b="0"/>
            <wp:docPr id="3" name="Picture 3" descr="C:\Users\smiller\Desktop\home-ns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ller\Desktop\home-nsm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3333750"/>
                    </a:xfrm>
                    <a:prstGeom prst="rect">
                      <a:avLst/>
                    </a:prstGeom>
                    <a:noFill/>
                    <a:ln>
                      <a:noFill/>
                    </a:ln>
                  </pic:spPr>
                </pic:pic>
              </a:graphicData>
            </a:graphic>
          </wp:inline>
        </w:drawing>
      </w:r>
    </w:p>
    <w:p w14:paraId="3C53776A" w14:textId="77777777" w:rsidR="00DB1B7D" w:rsidRPr="00FB0663" w:rsidRDefault="00DB1B7D" w:rsidP="00E350A8">
      <w:pPr>
        <w:rPr>
          <w:b/>
          <w:color w:val="538135" w:themeColor="text1"/>
          <w:sz w:val="72"/>
          <w:szCs w:val="72"/>
        </w:rPr>
      </w:pPr>
      <w:r w:rsidRPr="00FB0663">
        <w:rPr>
          <w:b/>
          <w:color w:val="538135" w:themeColor="text1"/>
          <w:sz w:val="72"/>
          <w:szCs w:val="72"/>
        </w:rPr>
        <w:t>Community Needs Assessment</w:t>
      </w:r>
    </w:p>
    <w:p w14:paraId="6918EDE7" w14:textId="68D8E1D1" w:rsidR="00DB1B7D" w:rsidRPr="00FB0663" w:rsidRDefault="00DB1B7D" w:rsidP="00DB1B7D">
      <w:pPr>
        <w:jc w:val="center"/>
        <w:rPr>
          <w:b/>
          <w:color w:val="538135" w:themeColor="text1"/>
          <w:sz w:val="72"/>
          <w:szCs w:val="72"/>
        </w:rPr>
      </w:pPr>
      <w:r w:rsidRPr="00FB0663">
        <w:rPr>
          <w:b/>
          <w:color w:val="538135" w:themeColor="text1"/>
          <w:sz w:val="72"/>
          <w:szCs w:val="72"/>
        </w:rPr>
        <w:t>202</w:t>
      </w:r>
      <w:r w:rsidR="00AA53A6" w:rsidRPr="00FB0663">
        <w:rPr>
          <w:b/>
          <w:color w:val="538135" w:themeColor="text1"/>
          <w:sz w:val="72"/>
          <w:szCs w:val="72"/>
        </w:rPr>
        <w:t>5</w:t>
      </w:r>
    </w:p>
    <w:p w14:paraId="02BBEA5F" w14:textId="77777777" w:rsidR="000045F6" w:rsidRDefault="000045F6" w:rsidP="0014099D">
      <w:pPr>
        <w:jc w:val="center"/>
        <w:rPr>
          <w:b/>
          <w:sz w:val="48"/>
          <w:szCs w:val="48"/>
        </w:rPr>
      </w:pPr>
    </w:p>
    <w:p w14:paraId="028DCA15" w14:textId="6C68D592" w:rsidR="00DB1B7D" w:rsidRPr="00614273" w:rsidRDefault="00DB1B7D" w:rsidP="0014099D">
      <w:pPr>
        <w:jc w:val="center"/>
        <w:rPr>
          <w:b/>
          <w:sz w:val="48"/>
          <w:szCs w:val="48"/>
        </w:rPr>
      </w:pPr>
      <w:r w:rsidRPr="00614273">
        <w:rPr>
          <w:b/>
          <w:sz w:val="48"/>
          <w:szCs w:val="48"/>
        </w:rPr>
        <w:t>202</w:t>
      </w:r>
      <w:r w:rsidR="000045F6">
        <w:rPr>
          <w:b/>
          <w:sz w:val="48"/>
          <w:szCs w:val="48"/>
        </w:rPr>
        <w:t>5</w:t>
      </w:r>
      <w:r w:rsidRPr="00614273">
        <w:rPr>
          <w:b/>
          <w:sz w:val="48"/>
          <w:szCs w:val="48"/>
        </w:rPr>
        <w:t xml:space="preserve"> Community Needs Assessment</w:t>
      </w:r>
    </w:p>
    <w:p w14:paraId="148E3CAE" w14:textId="77777777" w:rsidR="00DB1B7D" w:rsidRPr="00614273" w:rsidRDefault="00DB1B7D" w:rsidP="00DB1B7D">
      <w:pPr>
        <w:jc w:val="center"/>
        <w:rPr>
          <w:b/>
          <w:sz w:val="48"/>
          <w:szCs w:val="48"/>
        </w:rPr>
      </w:pPr>
      <w:r w:rsidRPr="00614273">
        <w:rPr>
          <w:b/>
          <w:sz w:val="48"/>
          <w:szCs w:val="48"/>
        </w:rPr>
        <w:t>Table of Contents</w:t>
      </w:r>
    </w:p>
    <w:p w14:paraId="2FBAA9C5" w14:textId="77777777" w:rsidR="00DB1B7D" w:rsidRDefault="00C135E1" w:rsidP="00C135E1">
      <w:pPr>
        <w:spacing w:after="240"/>
        <w:rPr>
          <w:sz w:val="36"/>
          <w:szCs w:val="36"/>
        </w:rPr>
      </w:pPr>
      <w:r w:rsidRPr="00AD069F">
        <w:rPr>
          <w:sz w:val="36"/>
          <w:szCs w:val="36"/>
        </w:rPr>
        <w:t xml:space="preserve">NSMC </w:t>
      </w:r>
      <w:r w:rsidR="00DB1B7D" w:rsidRPr="00AD069F">
        <w:rPr>
          <w:sz w:val="36"/>
          <w:szCs w:val="36"/>
        </w:rPr>
        <w:t>Overview:</w:t>
      </w:r>
      <w:r w:rsidR="00DB1B7D">
        <w:rPr>
          <w:sz w:val="36"/>
          <w:szCs w:val="36"/>
        </w:rPr>
        <w:tab/>
      </w:r>
      <w:r w:rsidR="00DB1B7D">
        <w:rPr>
          <w:sz w:val="36"/>
          <w:szCs w:val="36"/>
        </w:rPr>
        <w:tab/>
      </w:r>
      <w:r w:rsidR="00DB1B7D">
        <w:rPr>
          <w:sz w:val="36"/>
          <w:szCs w:val="36"/>
        </w:rPr>
        <w:tab/>
      </w:r>
      <w:r w:rsidR="00DB1B7D">
        <w:rPr>
          <w:sz w:val="36"/>
          <w:szCs w:val="36"/>
        </w:rPr>
        <w:tab/>
      </w:r>
      <w:r w:rsidR="00DB1B7D">
        <w:rPr>
          <w:sz w:val="36"/>
          <w:szCs w:val="36"/>
        </w:rPr>
        <w:tab/>
      </w:r>
      <w:r w:rsidR="00DB1B7D">
        <w:rPr>
          <w:sz w:val="36"/>
          <w:szCs w:val="36"/>
        </w:rPr>
        <w:tab/>
      </w:r>
      <w:r w:rsidR="00DB1B7D">
        <w:rPr>
          <w:sz w:val="36"/>
          <w:szCs w:val="36"/>
        </w:rPr>
        <w:tab/>
      </w:r>
      <w:r w:rsidR="00DB1B7D">
        <w:rPr>
          <w:sz w:val="36"/>
          <w:szCs w:val="36"/>
        </w:rPr>
        <w:tab/>
      </w:r>
      <w:r w:rsidR="00186B96">
        <w:rPr>
          <w:sz w:val="36"/>
          <w:szCs w:val="36"/>
        </w:rPr>
        <w:t>3</w:t>
      </w:r>
    </w:p>
    <w:p w14:paraId="270FAAC8" w14:textId="77777777" w:rsidR="006F0BC3" w:rsidRDefault="006F0BC3" w:rsidP="00C135E1">
      <w:pPr>
        <w:spacing w:after="240"/>
        <w:rPr>
          <w:sz w:val="36"/>
          <w:szCs w:val="36"/>
        </w:rPr>
      </w:pPr>
      <w:r>
        <w:rPr>
          <w:sz w:val="36"/>
          <w:szCs w:val="36"/>
        </w:rPr>
        <w:t>Demographic Information about Market Area</w:t>
      </w:r>
      <w:r w:rsidR="007D45A1">
        <w:rPr>
          <w:sz w:val="36"/>
          <w:szCs w:val="36"/>
        </w:rPr>
        <w:t xml:space="preserve">                4</w:t>
      </w:r>
    </w:p>
    <w:p w14:paraId="1F1787AF" w14:textId="77777777" w:rsidR="00186B96" w:rsidRDefault="00186B96" w:rsidP="00C135E1">
      <w:pPr>
        <w:spacing w:after="240"/>
        <w:rPr>
          <w:sz w:val="36"/>
          <w:szCs w:val="36"/>
        </w:rPr>
      </w:pPr>
      <w:r>
        <w:rPr>
          <w:sz w:val="36"/>
          <w:szCs w:val="36"/>
        </w:rPr>
        <w:t>Additional Info about NSMC</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007D45A1">
        <w:rPr>
          <w:sz w:val="36"/>
          <w:szCs w:val="36"/>
        </w:rPr>
        <w:t>6</w:t>
      </w:r>
    </w:p>
    <w:p w14:paraId="64BD13EC" w14:textId="0B067D0A" w:rsidR="00B27290" w:rsidRDefault="00557369" w:rsidP="00C135E1">
      <w:pPr>
        <w:spacing w:after="240"/>
        <w:rPr>
          <w:sz w:val="36"/>
          <w:szCs w:val="36"/>
        </w:rPr>
      </w:pPr>
      <w:r>
        <w:rPr>
          <w:sz w:val="36"/>
          <w:szCs w:val="36"/>
        </w:rPr>
        <w:t>Health in Sunflower County</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000045F6">
        <w:rPr>
          <w:sz w:val="36"/>
          <w:szCs w:val="36"/>
        </w:rPr>
        <w:t>11</w:t>
      </w:r>
    </w:p>
    <w:p w14:paraId="44B22C49" w14:textId="3E32C69B" w:rsidR="00557369" w:rsidRDefault="00557369" w:rsidP="00C135E1">
      <w:pPr>
        <w:spacing w:after="240"/>
        <w:rPr>
          <w:sz w:val="36"/>
          <w:szCs w:val="36"/>
        </w:rPr>
      </w:pPr>
      <w:r>
        <w:rPr>
          <w:sz w:val="36"/>
          <w:szCs w:val="36"/>
        </w:rPr>
        <w:t>Economic Impact: NSMC                                                     1</w:t>
      </w:r>
      <w:r w:rsidR="000045F6">
        <w:rPr>
          <w:sz w:val="36"/>
          <w:szCs w:val="36"/>
        </w:rPr>
        <w:t>8</w:t>
      </w:r>
    </w:p>
    <w:p w14:paraId="0259C769" w14:textId="33F60B65" w:rsidR="0014099D" w:rsidRPr="00DB1B7D" w:rsidRDefault="0014099D" w:rsidP="00C135E1">
      <w:pPr>
        <w:spacing w:after="240"/>
        <w:rPr>
          <w:sz w:val="36"/>
          <w:szCs w:val="36"/>
        </w:rPr>
      </w:pPr>
      <w:r>
        <w:rPr>
          <w:sz w:val="36"/>
          <w:szCs w:val="36"/>
        </w:rPr>
        <w:t>NSMC Services</w:t>
      </w:r>
      <w:r w:rsidR="008E7E6B">
        <w:rPr>
          <w:sz w:val="36"/>
          <w:szCs w:val="36"/>
        </w:rPr>
        <w:t>:</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000045F6">
        <w:rPr>
          <w:sz w:val="36"/>
          <w:szCs w:val="36"/>
        </w:rPr>
        <w:t>21</w:t>
      </w:r>
    </w:p>
    <w:p w14:paraId="4943C748" w14:textId="54CDA623" w:rsidR="00DB1B7D" w:rsidRDefault="00DB1B7D" w:rsidP="00C135E1">
      <w:pPr>
        <w:spacing w:after="240"/>
        <w:rPr>
          <w:sz w:val="36"/>
          <w:szCs w:val="36"/>
        </w:rPr>
      </w:pPr>
      <w:r w:rsidRPr="00DB1B7D">
        <w:rPr>
          <w:sz w:val="36"/>
          <w:szCs w:val="36"/>
        </w:rPr>
        <w:t>Medical Staff</w:t>
      </w:r>
      <w:r>
        <w:rPr>
          <w:sz w:val="36"/>
          <w:szCs w:val="36"/>
        </w:rPr>
        <w:t>:</w:t>
      </w:r>
      <w:r w:rsidRPr="00DB1B7D">
        <w:rPr>
          <w:sz w:val="36"/>
          <w:szCs w:val="36"/>
        </w:rPr>
        <w:tab/>
      </w:r>
      <w:r w:rsidRPr="00DB1B7D">
        <w:rPr>
          <w:sz w:val="36"/>
          <w:szCs w:val="36"/>
        </w:rPr>
        <w:tab/>
      </w:r>
      <w:r w:rsidRPr="00DB1B7D">
        <w:rPr>
          <w:sz w:val="36"/>
          <w:szCs w:val="36"/>
        </w:rPr>
        <w:tab/>
      </w:r>
      <w:r w:rsidRPr="00DB1B7D">
        <w:rPr>
          <w:sz w:val="36"/>
          <w:szCs w:val="36"/>
        </w:rPr>
        <w:tab/>
      </w:r>
      <w:r w:rsidRPr="00DB1B7D">
        <w:rPr>
          <w:sz w:val="36"/>
          <w:szCs w:val="36"/>
        </w:rPr>
        <w:tab/>
      </w:r>
      <w:r w:rsidRPr="00DB1B7D">
        <w:rPr>
          <w:sz w:val="36"/>
          <w:szCs w:val="36"/>
        </w:rPr>
        <w:tab/>
      </w:r>
      <w:r w:rsidRPr="00DB1B7D">
        <w:rPr>
          <w:sz w:val="36"/>
          <w:szCs w:val="36"/>
        </w:rPr>
        <w:tab/>
      </w:r>
      <w:r w:rsidRPr="00DB1B7D">
        <w:rPr>
          <w:sz w:val="36"/>
          <w:szCs w:val="36"/>
        </w:rPr>
        <w:tab/>
      </w:r>
      <w:r w:rsidRPr="00DB1B7D">
        <w:rPr>
          <w:sz w:val="36"/>
          <w:szCs w:val="36"/>
        </w:rPr>
        <w:tab/>
      </w:r>
      <w:r w:rsidR="000045F6">
        <w:rPr>
          <w:sz w:val="36"/>
          <w:szCs w:val="36"/>
        </w:rPr>
        <w:t>22</w:t>
      </w:r>
    </w:p>
    <w:p w14:paraId="48410194" w14:textId="7C2AB12A" w:rsidR="00557369" w:rsidRPr="00DB1B7D" w:rsidRDefault="00557369" w:rsidP="00C135E1">
      <w:pPr>
        <w:spacing w:after="240"/>
        <w:rPr>
          <w:sz w:val="36"/>
          <w:szCs w:val="36"/>
        </w:rPr>
      </w:pPr>
      <w:r>
        <w:rPr>
          <w:sz w:val="36"/>
          <w:szCs w:val="36"/>
        </w:rPr>
        <w:t xml:space="preserve">Community Needs Assessment Survey                             </w:t>
      </w:r>
      <w:r w:rsidR="00D65C58">
        <w:rPr>
          <w:sz w:val="36"/>
          <w:szCs w:val="36"/>
        </w:rPr>
        <w:t>23</w:t>
      </w:r>
    </w:p>
    <w:p w14:paraId="00E6753E" w14:textId="05D1A40A" w:rsidR="00DB1B7D" w:rsidRPr="00DB1B7D" w:rsidRDefault="00DB1B7D" w:rsidP="00C135E1">
      <w:pPr>
        <w:spacing w:after="240"/>
        <w:rPr>
          <w:sz w:val="36"/>
          <w:szCs w:val="36"/>
        </w:rPr>
      </w:pPr>
      <w:r w:rsidRPr="00DB1B7D">
        <w:rPr>
          <w:sz w:val="36"/>
          <w:szCs w:val="36"/>
        </w:rPr>
        <w:t>Summary of Findings</w:t>
      </w:r>
      <w:r w:rsidR="00557369">
        <w:rPr>
          <w:sz w:val="36"/>
          <w:szCs w:val="36"/>
        </w:rPr>
        <w:t xml:space="preserve">                                                            </w:t>
      </w:r>
      <w:r w:rsidR="00D65C58">
        <w:rPr>
          <w:sz w:val="36"/>
          <w:szCs w:val="36"/>
        </w:rPr>
        <w:t>28</w:t>
      </w:r>
    </w:p>
    <w:p w14:paraId="242C8346" w14:textId="7CF410E0" w:rsidR="009E4A13" w:rsidRDefault="00557369" w:rsidP="00C135E1">
      <w:pPr>
        <w:spacing w:after="240"/>
        <w:rPr>
          <w:sz w:val="36"/>
          <w:szCs w:val="36"/>
        </w:rPr>
      </w:pPr>
      <w:r>
        <w:rPr>
          <w:sz w:val="36"/>
          <w:szCs w:val="36"/>
        </w:rPr>
        <w:t xml:space="preserve">Strategic Initiatives Moving Forward                               </w:t>
      </w:r>
      <w:r w:rsidR="00C135E1">
        <w:rPr>
          <w:sz w:val="36"/>
          <w:szCs w:val="36"/>
        </w:rPr>
        <w:t xml:space="preserve"> </w:t>
      </w:r>
      <w:r>
        <w:rPr>
          <w:sz w:val="36"/>
          <w:szCs w:val="36"/>
        </w:rPr>
        <w:t xml:space="preserve"> </w:t>
      </w:r>
      <w:r w:rsidR="00AD069F">
        <w:rPr>
          <w:sz w:val="36"/>
          <w:szCs w:val="36"/>
        </w:rPr>
        <w:t>34</w:t>
      </w:r>
    </w:p>
    <w:p w14:paraId="5AB4CD4D" w14:textId="2123AF95" w:rsidR="00024D49" w:rsidRDefault="00024D49" w:rsidP="00C135E1">
      <w:pPr>
        <w:spacing w:after="240"/>
        <w:rPr>
          <w:sz w:val="36"/>
          <w:szCs w:val="36"/>
        </w:rPr>
      </w:pPr>
      <w:r>
        <w:rPr>
          <w:sz w:val="36"/>
          <w:szCs w:val="36"/>
        </w:rPr>
        <w:t>R</w:t>
      </w:r>
      <w:r w:rsidR="006A3285">
        <w:rPr>
          <w:sz w:val="36"/>
          <w:szCs w:val="36"/>
        </w:rPr>
        <w:t>eferences</w:t>
      </w:r>
      <w:r w:rsidR="006A3285">
        <w:rPr>
          <w:sz w:val="36"/>
          <w:szCs w:val="36"/>
        </w:rPr>
        <w:tab/>
      </w:r>
      <w:r w:rsidR="006A3285">
        <w:rPr>
          <w:sz w:val="36"/>
          <w:szCs w:val="36"/>
        </w:rPr>
        <w:tab/>
      </w:r>
      <w:r w:rsidR="006A3285">
        <w:rPr>
          <w:sz w:val="36"/>
          <w:szCs w:val="36"/>
        </w:rPr>
        <w:tab/>
      </w:r>
      <w:r w:rsidR="006A3285">
        <w:rPr>
          <w:sz w:val="36"/>
          <w:szCs w:val="36"/>
        </w:rPr>
        <w:tab/>
      </w:r>
      <w:r w:rsidR="006A3285">
        <w:rPr>
          <w:sz w:val="36"/>
          <w:szCs w:val="36"/>
        </w:rPr>
        <w:tab/>
      </w:r>
      <w:r w:rsidR="006A3285">
        <w:rPr>
          <w:sz w:val="36"/>
          <w:szCs w:val="36"/>
        </w:rPr>
        <w:tab/>
      </w:r>
      <w:r w:rsidR="006A3285">
        <w:rPr>
          <w:sz w:val="36"/>
          <w:szCs w:val="36"/>
        </w:rPr>
        <w:tab/>
      </w:r>
      <w:r w:rsidR="006A3285">
        <w:rPr>
          <w:sz w:val="36"/>
          <w:szCs w:val="36"/>
        </w:rPr>
        <w:tab/>
        <w:t xml:space="preserve">          3</w:t>
      </w:r>
      <w:r w:rsidR="00AD069F">
        <w:rPr>
          <w:sz w:val="36"/>
          <w:szCs w:val="36"/>
        </w:rPr>
        <w:t>5</w:t>
      </w:r>
    </w:p>
    <w:p w14:paraId="6534E324" w14:textId="1A9481A9" w:rsidR="00024D49" w:rsidRPr="00DB1B7D" w:rsidRDefault="00024D49" w:rsidP="00C135E1">
      <w:pPr>
        <w:spacing w:after="240"/>
        <w:rPr>
          <w:sz w:val="36"/>
          <w:szCs w:val="36"/>
        </w:rPr>
      </w:pPr>
      <w:r>
        <w:rPr>
          <w:sz w:val="36"/>
          <w:szCs w:val="36"/>
        </w:rPr>
        <w:t xml:space="preserve">Acknowledgements                                                               </w:t>
      </w:r>
      <w:r w:rsidR="006A3285">
        <w:rPr>
          <w:sz w:val="36"/>
          <w:szCs w:val="36"/>
        </w:rPr>
        <w:t>3</w:t>
      </w:r>
      <w:r w:rsidR="00AD069F">
        <w:rPr>
          <w:sz w:val="36"/>
          <w:szCs w:val="36"/>
        </w:rPr>
        <w:t>6</w:t>
      </w:r>
    </w:p>
    <w:p w14:paraId="7374582A" w14:textId="77777777" w:rsidR="000045F6" w:rsidRDefault="000045F6" w:rsidP="00DB1B7D">
      <w:pPr>
        <w:rPr>
          <w:b/>
          <w:sz w:val="36"/>
          <w:szCs w:val="36"/>
        </w:rPr>
      </w:pPr>
    </w:p>
    <w:p w14:paraId="127CCB9E" w14:textId="77777777" w:rsidR="000045F6" w:rsidRDefault="000045F6" w:rsidP="00DB1B7D">
      <w:pPr>
        <w:rPr>
          <w:b/>
          <w:sz w:val="36"/>
          <w:szCs w:val="36"/>
        </w:rPr>
      </w:pPr>
    </w:p>
    <w:p w14:paraId="08C80004" w14:textId="6EA030CB" w:rsidR="00BB5F51" w:rsidRDefault="00936F05" w:rsidP="00DB1B7D">
      <w:pPr>
        <w:rPr>
          <w:b/>
          <w:sz w:val="36"/>
          <w:szCs w:val="36"/>
        </w:rPr>
      </w:pPr>
      <w:r>
        <w:rPr>
          <w:b/>
          <w:sz w:val="36"/>
          <w:szCs w:val="36"/>
        </w:rPr>
        <w:t>NSMC Overview:</w:t>
      </w:r>
    </w:p>
    <w:p w14:paraId="7BB54FD9" w14:textId="635825B4" w:rsidR="00936F05" w:rsidRDefault="00936F05" w:rsidP="009138B2">
      <w:pPr>
        <w:spacing w:line="360" w:lineRule="auto"/>
        <w:jc w:val="both"/>
        <w:rPr>
          <w:sz w:val="24"/>
          <w:szCs w:val="24"/>
        </w:rPr>
      </w:pPr>
      <w:r w:rsidRPr="00531F64">
        <w:rPr>
          <w:sz w:val="24"/>
          <w:szCs w:val="24"/>
        </w:rPr>
        <w:t>North Sunflower Medical Center is a 25 bed Critical Access Hospital (CAH) with</w:t>
      </w:r>
      <w:r w:rsidR="006C3BA9">
        <w:rPr>
          <w:sz w:val="24"/>
          <w:szCs w:val="24"/>
        </w:rPr>
        <w:t xml:space="preserve"> </w:t>
      </w:r>
      <w:r w:rsidRPr="00531F64">
        <w:rPr>
          <w:sz w:val="24"/>
          <w:szCs w:val="24"/>
        </w:rPr>
        <w:t>a 60 bed Long Term care Unit, located in Ruleville, MS. NSMC offers a wide range of services to a service area which includes five counties in the Mississippi Delta. North S</w:t>
      </w:r>
      <w:r w:rsidR="00603582" w:rsidRPr="00531F64">
        <w:rPr>
          <w:sz w:val="24"/>
          <w:szCs w:val="24"/>
        </w:rPr>
        <w:t>unflower Medical Center has</w:t>
      </w:r>
      <w:r w:rsidRPr="00531F64">
        <w:rPr>
          <w:sz w:val="24"/>
          <w:szCs w:val="24"/>
        </w:rPr>
        <w:t xml:space="preserve"> a surgical unit and a large </w:t>
      </w:r>
      <w:r w:rsidR="006624DA" w:rsidRPr="00531F64">
        <w:rPr>
          <w:sz w:val="24"/>
          <w:szCs w:val="24"/>
        </w:rPr>
        <w:t>complement</w:t>
      </w:r>
      <w:r w:rsidRPr="00531F64">
        <w:rPr>
          <w:sz w:val="24"/>
          <w:szCs w:val="24"/>
        </w:rPr>
        <w:t xml:space="preserve"> of outpatient services including the Sunflower Rural Health Clinic, located on the main hospital campus</w:t>
      </w:r>
      <w:r w:rsidR="00542A2E" w:rsidRPr="00531F64">
        <w:rPr>
          <w:sz w:val="24"/>
          <w:szCs w:val="24"/>
        </w:rPr>
        <w:t>,</w:t>
      </w:r>
      <w:r w:rsidRPr="00531F64">
        <w:rPr>
          <w:sz w:val="24"/>
          <w:szCs w:val="24"/>
        </w:rPr>
        <w:t xml:space="preserve"> which is operated from 8:00 am until midnight, </w:t>
      </w:r>
      <w:r w:rsidR="00D41186">
        <w:rPr>
          <w:sz w:val="24"/>
          <w:szCs w:val="24"/>
        </w:rPr>
        <w:t>Monday through Friday, and 8am to 8pm Saturday and Sunday.</w:t>
      </w:r>
    </w:p>
    <w:p w14:paraId="75C53316" w14:textId="58BEAE7E" w:rsidR="00271134" w:rsidRDefault="00FE44A4" w:rsidP="009138B2">
      <w:pPr>
        <w:spacing w:line="360" w:lineRule="auto"/>
        <w:jc w:val="both"/>
        <w:rPr>
          <w:sz w:val="24"/>
          <w:szCs w:val="24"/>
        </w:rPr>
      </w:pPr>
      <w:r>
        <w:rPr>
          <w:sz w:val="24"/>
          <w:szCs w:val="24"/>
        </w:rPr>
        <w:t>North Sunflower recognized the need for expanded access to care as early as 2005, when the Sunflower Rural Health Clini</w:t>
      </w:r>
      <w:r w:rsidR="006624DA">
        <w:rPr>
          <w:sz w:val="24"/>
          <w:szCs w:val="24"/>
        </w:rPr>
        <w:t xml:space="preserve">c </w:t>
      </w:r>
      <w:r>
        <w:rPr>
          <w:sz w:val="24"/>
          <w:szCs w:val="24"/>
        </w:rPr>
        <w:t xml:space="preserve">moved from a location adjacent to the rear of the campus to a </w:t>
      </w:r>
      <w:r w:rsidR="00532364">
        <w:rPr>
          <w:sz w:val="24"/>
          <w:szCs w:val="24"/>
        </w:rPr>
        <w:t>new building located at the front</w:t>
      </w:r>
      <w:r>
        <w:rPr>
          <w:sz w:val="24"/>
          <w:szCs w:val="24"/>
        </w:rPr>
        <w:t xml:space="preserve"> </w:t>
      </w:r>
      <w:r w:rsidR="00532364">
        <w:rPr>
          <w:sz w:val="24"/>
          <w:szCs w:val="24"/>
        </w:rPr>
        <w:t xml:space="preserve">of </w:t>
      </w:r>
      <w:r>
        <w:rPr>
          <w:sz w:val="24"/>
          <w:szCs w:val="24"/>
        </w:rPr>
        <w:t xml:space="preserve">the </w:t>
      </w:r>
      <w:r w:rsidR="006624DA">
        <w:rPr>
          <w:sz w:val="24"/>
          <w:szCs w:val="24"/>
        </w:rPr>
        <w:t>present-day</w:t>
      </w:r>
      <w:r>
        <w:rPr>
          <w:sz w:val="24"/>
          <w:szCs w:val="24"/>
        </w:rPr>
        <w:t xml:space="preserve"> campus. Hours of operation were extended from a traditional 8:00 am to 5:00pm format to seven days a week</w:t>
      </w:r>
      <w:r w:rsidR="00D41186">
        <w:rPr>
          <w:sz w:val="24"/>
          <w:szCs w:val="24"/>
        </w:rPr>
        <w:t xml:space="preserve"> with the hours you see </w:t>
      </w:r>
      <w:proofErr w:type="gramStart"/>
      <w:r w:rsidR="00D41186">
        <w:rPr>
          <w:sz w:val="24"/>
          <w:szCs w:val="24"/>
        </w:rPr>
        <w:t>above;</w:t>
      </w:r>
      <w:proofErr w:type="gramEnd"/>
      <w:r w:rsidR="00D41186">
        <w:rPr>
          <w:sz w:val="24"/>
          <w:szCs w:val="24"/>
        </w:rPr>
        <w:t xml:space="preserve"> 16 hours during the weekday, and 12 hours each day on the weekend</w:t>
      </w:r>
      <w:r>
        <w:rPr>
          <w:sz w:val="24"/>
          <w:szCs w:val="24"/>
        </w:rPr>
        <w:t xml:space="preserve">. These hours of operation </w:t>
      </w:r>
      <w:r w:rsidR="006624DA">
        <w:rPr>
          <w:sz w:val="24"/>
          <w:szCs w:val="24"/>
        </w:rPr>
        <w:t>remain</w:t>
      </w:r>
      <w:r>
        <w:rPr>
          <w:sz w:val="24"/>
          <w:szCs w:val="24"/>
        </w:rPr>
        <w:t xml:space="preserve"> today, making Sunflower Rural Health Clinic the only clinic in our region to maintain this level of access. </w:t>
      </w:r>
    </w:p>
    <w:p w14:paraId="2945CB8E" w14:textId="28EFE5C6" w:rsidR="00515A52" w:rsidRDefault="00FE44A4" w:rsidP="009138B2">
      <w:pPr>
        <w:spacing w:line="360" w:lineRule="auto"/>
        <w:jc w:val="both"/>
        <w:rPr>
          <w:sz w:val="24"/>
          <w:szCs w:val="24"/>
        </w:rPr>
      </w:pPr>
      <w:r>
        <w:rPr>
          <w:sz w:val="24"/>
          <w:szCs w:val="24"/>
        </w:rPr>
        <w:t xml:space="preserve">Additional access to care issues </w:t>
      </w:r>
      <w:proofErr w:type="gramStart"/>
      <w:r>
        <w:rPr>
          <w:sz w:val="24"/>
          <w:szCs w:val="24"/>
        </w:rPr>
        <w:t>were</w:t>
      </w:r>
      <w:proofErr w:type="gramEnd"/>
      <w:r>
        <w:rPr>
          <w:sz w:val="24"/>
          <w:szCs w:val="24"/>
        </w:rPr>
        <w:t xml:space="preserve"> addressed with collaborations between metro (Jackson) specialty clinics and the rural health clinic</w:t>
      </w:r>
      <w:r w:rsidR="00D41186">
        <w:rPr>
          <w:sz w:val="24"/>
          <w:szCs w:val="24"/>
        </w:rPr>
        <w:t>s</w:t>
      </w:r>
      <w:r>
        <w:rPr>
          <w:sz w:val="24"/>
          <w:szCs w:val="24"/>
        </w:rPr>
        <w:t>. Among these collaborations are a cardiac clinic weekly, a sports medicine orthoped</w:t>
      </w:r>
      <w:r w:rsidR="00271134">
        <w:rPr>
          <w:sz w:val="24"/>
          <w:szCs w:val="24"/>
        </w:rPr>
        <w:t>ic specialty clinic once weekly</w:t>
      </w:r>
      <w:r w:rsidR="00515A52">
        <w:rPr>
          <w:sz w:val="24"/>
          <w:szCs w:val="24"/>
        </w:rPr>
        <w:t>, a plastic surgery clinic monthly</w:t>
      </w:r>
      <w:r w:rsidR="00D41186">
        <w:rPr>
          <w:sz w:val="24"/>
          <w:szCs w:val="24"/>
        </w:rPr>
        <w:t>, a urogynecologist monthly,</w:t>
      </w:r>
      <w:r w:rsidR="006F3532">
        <w:rPr>
          <w:sz w:val="24"/>
          <w:szCs w:val="24"/>
        </w:rPr>
        <w:t xml:space="preserve"> and a fulltime board-certified Pulmonologist on </w:t>
      </w:r>
      <w:r w:rsidR="006E4CBE">
        <w:rPr>
          <w:sz w:val="24"/>
          <w:szCs w:val="24"/>
        </w:rPr>
        <w:t>campus.</w:t>
      </w:r>
      <w:r w:rsidR="00515A52">
        <w:rPr>
          <w:sz w:val="24"/>
          <w:szCs w:val="24"/>
        </w:rPr>
        <w:t xml:space="preserve"> Telehealth services</w:t>
      </w:r>
      <w:r w:rsidR="006E4CBE">
        <w:rPr>
          <w:sz w:val="24"/>
          <w:szCs w:val="24"/>
        </w:rPr>
        <w:t xml:space="preserve"> </w:t>
      </w:r>
      <w:r w:rsidR="00515A52">
        <w:rPr>
          <w:sz w:val="24"/>
          <w:szCs w:val="24"/>
        </w:rPr>
        <w:t>expanded during the COVID-19 pandemic, in the rural health clinic, and remain an important part of the strategic plan for enhanced access to care today.</w:t>
      </w:r>
    </w:p>
    <w:p w14:paraId="311AA5A4" w14:textId="77777777" w:rsidR="000045F6" w:rsidRDefault="000045F6" w:rsidP="004F19FF">
      <w:pPr>
        <w:spacing w:line="360" w:lineRule="auto"/>
        <w:jc w:val="both"/>
        <w:rPr>
          <w:sz w:val="24"/>
          <w:szCs w:val="24"/>
        </w:rPr>
      </w:pPr>
    </w:p>
    <w:p w14:paraId="56E2CB9B" w14:textId="77777777" w:rsidR="000045F6" w:rsidRDefault="000045F6" w:rsidP="004F19FF">
      <w:pPr>
        <w:spacing w:line="360" w:lineRule="auto"/>
        <w:jc w:val="both"/>
        <w:rPr>
          <w:sz w:val="24"/>
          <w:szCs w:val="24"/>
        </w:rPr>
      </w:pPr>
    </w:p>
    <w:p w14:paraId="759EC419" w14:textId="66514577" w:rsidR="004F19FF" w:rsidRDefault="004F19FF" w:rsidP="004F19FF">
      <w:pPr>
        <w:spacing w:line="360" w:lineRule="auto"/>
        <w:jc w:val="both"/>
        <w:rPr>
          <w:sz w:val="24"/>
          <w:szCs w:val="24"/>
        </w:rPr>
      </w:pPr>
      <w:r>
        <w:rPr>
          <w:sz w:val="24"/>
          <w:szCs w:val="24"/>
        </w:rPr>
        <w:t>Swing</w:t>
      </w:r>
      <w:r w:rsidR="00B21804">
        <w:rPr>
          <w:sz w:val="24"/>
          <w:szCs w:val="24"/>
        </w:rPr>
        <w:t>-</w:t>
      </w:r>
      <w:r>
        <w:rPr>
          <w:sz w:val="24"/>
          <w:szCs w:val="24"/>
        </w:rPr>
        <w:t>bed services also expanded with a full complement of rehabilitation professionals including access to Physical Therapy, Occupational Therapy and Speech Therapy seven days a week inpatient and Outpatient PT, OT and ST available 5 days weekly.</w:t>
      </w:r>
    </w:p>
    <w:p w14:paraId="66D5F827" w14:textId="0CD63A74" w:rsidR="00FD6C48" w:rsidRDefault="004F19FF" w:rsidP="004F19FF">
      <w:pPr>
        <w:spacing w:line="360" w:lineRule="auto"/>
        <w:jc w:val="both"/>
        <w:rPr>
          <w:sz w:val="24"/>
          <w:szCs w:val="24"/>
        </w:rPr>
      </w:pPr>
      <w:r>
        <w:rPr>
          <w:sz w:val="24"/>
          <w:szCs w:val="24"/>
        </w:rPr>
        <w:t xml:space="preserve">A diagnostic center was created in downtown Ruleville with a </w:t>
      </w:r>
      <w:r w:rsidR="006F3532">
        <w:rPr>
          <w:sz w:val="24"/>
          <w:szCs w:val="24"/>
        </w:rPr>
        <w:t>state-of-the-art</w:t>
      </w:r>
      <w:r>
        <w:rPr>
          <w:sz w:val="24"/>
          <w:szCs w:val="24"/>
        </w:rPr>
        <w:t xml:space="preserve"> digital mammography unit available, along with women’s health services and</w:t>
      </w:r>
      <w:r w:rsidR="00FD6C48">
        <w:rPr>
          <w:sz w:val="24"/>
          <w:szCs w:val="24"/>
        </w:rPr>
        <w:t xml:space="preserve"> a med-spa line of available </w:t>
      </w:r>
    </w:p>
    <w:p w14:paraId="45F76135" w14:textId="4706A4DF" w:rsidR="004F19FF" w:rsidRDefault="00D41186" w:rsidP="004F19FF">
      <w:pPr>
        <w:spacing w:line="360" w:lineRule="auto"/>
        <w:jc w:val="both"/>
        <w:rPr>
          <w:sz w:val="24"/>
          <w:szCs w:val="24"/>
        </w:rPr>
      </w:pPr>
      <w:r>
        <w:rPr>
          <w:sz w:val="24"/>
          <w:szCs w:val="24"/>
        </w:rPr>
        <w:t>t</w:t>
      </w:r>
      <w:r w:rsidR="0092271D">
        <w:rPr>
          <w:sz w:val="24"/>
          <w:szCs w:val="24"/>
        </w:rPr>
        <w:t>herapies</w:t>
      </w:r>
      <w:r w:rsidR="00FD6C48">
        <w:rPr>
          <w:sz w:val="24"/>
          <w:szCs w:val="24"/>
        </w:rPr>
        <w:t xml:space="preserve">. North Sunflower Cosmetics was added in 2021 with additional services such as </w:t>
      </w:r>
      <w:r>
        <w:rPr>
          <w:sz w:val="24"/>
          <w:szCs w:val="24"/>
        </w:rPr>
        <w:t>skin resurfacing, cosmetic fillers, and Botox therapies available</w:t>
      </w:r>
      <w:r w:rsidR="00FD6C48">
        <w:rPr>
          <w:sz w:val="24"/>
          <w:szCs w:val="24"/>
        </w:rPr>
        <w:t>.</w:t>
      </w:r>
    </w:p>
    <w:p w14:paraId="3E58FB5B" w14:textId="77777777" w:rsidR="00096845" w:rsidRDefault="00096845" w:rsidP="004F19FF">
      <w:pPr>
        <w:spacing w:line="360" w:lineRule="auto"/>
        <w:jc w:val="both"/>
        <w:rPr>
          <w:sz w:val="24"/>
          <w:szCs w:val="24"/>
        </w:rPr>
      </w:pPr>
      <w:r>
        <w:rPr>
          <w:sz w:val="24"/>
          <w:szCs w:val="24"/>
        </w:rPr>
        <w:t>A pulmonology specialty clinic was also established in 2021 with the addition of a fulltime pulmonologist, who has been associated with the North Sunflower Sleep Study Center for over a decade. A new Pulmonary Functioning Test (PFT) unit was added shortly afterwards to enhance pulmonary services and expand access to pulmonary specialty services in the Mississippi Delta.</w:t>
      </w:r>
    </w:p>
    <w:p w14:paraId="76AFA85F" w14:textId="77777777" w:rsidR="006F0BC3" w:rsidRDefault="006F0BC3" w:rsidP="00532364">
      <w:pPr>
        <w:spacing w:after="0" w:line="240" w:lineRule="auto"/>
        <w:jc w:val="both"/>
        <w:rPr>
          <w:b/>
          <w:sz w:val="32"/>
          <w:szCs w:val="32"/>
        </w:rPr>
      </w:pPr>
    </w:p>
    <w:p w14:paraId="4BDB4E4E" w14:textId="77777777" w:rsidR="006F0BC3" w:rsidRDefault="006F0BC3" w:rsidP="00532364">
      <w:pPr>
        <w:spacing w:after="0" w:line="240" w:lineRule="auto"/>
        <w:jc w:val="both"/>
        <w:rPr>
          <w:b/>
          <w:sz w:val="32"/>
          <w:szCs w:val="32"/>
        </w:rPr>
      </w:pPr>
      <w:r>
        <w:rPr>
          <w:b/>
          <w:sz w:val="32"/>
          <w:szCs w:val="32"/>
        </w:rPr>
        <w:t>Demographic Information about North Sunflower Medical Center’s Market Area</w:t>
      </w:r>
    </w:p>
    <w:p w14:paraId="3757E1AD" w14:textId="77777777" w:rsidR="006F0BC3" w:rsidRDefault="006F0BC3" w:rsidP="00532364">
      <w:pPr>
        <w:spacing w:after="0" w:line="240" w:lineRule="auto"/>
        <w:jc w:val="both"/>
        <w:rPr>
          <w:b/>
          <w:sz w:val="32"/>
          <w:szCs w:val="32"/>
        </w:rPr>
      </w:pPr>
    </w:p>
    <w:p w14:paraId="41796D6F" w14:textId="77777777" w:rsidR="007D45A1" w:rsidRDefault="00F877E4" w:rsidP="00B40452">
      <w:pPr>
        <w:spacing w:line="360" w:lineRule="auto"/>
        <w:rPr>
          <w:rFonts w:cstheme="minorHAnsi"/>
          <w:sz w:val="24"/>
          <w:szCs w:val="24"/>
        </w:rPr>
      </w:pPr>
      <w:r>
        <w:rPr>
          <w:rFonts w:cstheme="minorHAnsi"/>
          <w:sz w:val="24"/>
          <w:szCs w:val="24"/>
        </w:rPr>
        <w:t xml:space="preserve">North </w:t>
      </w:r>
      <w:r w:rsidR="006F0BC3" w:rsidRPr="00B40452">
        <w:rPr>
          <w:rFonts w:cstheme="minorHAnsi"/>
          <w:sz w:val="24"/>
          <w:szCs w:val="24"/>
        </w:rPr>
        <w:t>Sunflower’s primary ma</w:t>
      </w:r>
      <w:r w:rsidR="00B40452">
        <w:rPr>
          <w:rFonts w:cstheme="minorHAnsi"/>
          <w:sz w:val="24"/>
          <w:szCs w:val="24"/>
        </w:rPr>
        <w:t>rket area has been determined to be</w:t>
      </w:r>
      <w:r w:rsidR="006F0BC3" w:rsidRPr="00B40452">
        <w:rPr>
          <w:rFonts w:cstheme="minorHAnsi"/>
          <w:sz w:val="24"/>
          <w:szCs w:val="24"/>
        </w:rPr>
        <w:t xml:space="preserve"> </w:t>
      </w:r>
      <w:r w:rsidR="007D45A1">
        <w:rPr>
          <w:rFonts w:cstheme="minorHAnsi"/>
          <w:sz w:val="24"/>
          <w:szCs w:val="24"/>
        </w:rPr>
        <w:t xml:space="preserve">comprised of a </w:t>
      </w:r>
      <w:r w:rsidR="00C062FB">
        <w:rPr>
          <w:rFonts w:cstheme="minorHAnsi"/>
          <w:sz w:val="24"/>
          <w:szCs w:val="24"/>
        </w:rPr>
        <w:t>six-zip</w:t>
      </w:r>
      <w:r w:rsidR="007D45A1">
        <w:rPr>
          <w:rFonts w:cstheme="minorHAnsi"/>
          <w:sz w:val="24"/>
          <w:szCs w:val="24"/>
        </w:rPr>
        <w:t xml:space="preserve"> code area extending from Bolivar County on the west side to Tallahatchie County on the east side, and to the northern part of Sunflower County to the southern part of the north sunflower hospital district.  </w:t>
      </w:r>
    </w:p>
    <w:p w14:paraId="6A680F04" w14:textId="67C76C44" w:rsidR="007D45A1" w:rsidRDefault="007D45A1" w:rsidP="00B40452">
      <w:pPr>
        <w:spacing w:line="360" w:lineRule="auto"/>
        <w:rPr>
          <w:rFonts w:cstheme="minorHAnsi"/>
          <w:sz w:val="24"/>
          <w:szCs w:val="24"/>
        </w:rPr>
      </w:pPr>
      <w:r>
        <w:rPr>
          <w:rFonts w:cstheme="minorHAnsi"/>
          <w:sz w:val="24"/>
          <w:szCs w:val="24"/>
        </w:rPr>
        <w:t xml:space="preserve">In North Sunflower’s secondary market area, there is a </w:t>
      </w:r>
      <w:r w:rsidR="00682C9D">
        <w:rPr>
          <w:rFonts w:cstheme="minorHAnsi"/>
          <w:sz w:val="24"/>
          <w:szCs w:val="24"/>
        </w:rPr>
        <w:t>Short-Term</w:t>
      </w:r>
      <w:r>
        <w:rPr>
          <w:rFonts w:cstheme="minorHAnsi"/>
          <w:sz w:val="24"/>
          <w:szCs w:val="24"/>
        </w:rPr>
        <w:t xml:space="preserve"> Acute hospital located approximately </w:t>
      </w:r>
      <w:r w:rsidR="00AF15F0">
        <w:rPr>
          <w:rFonts w:cstheme="minorHAnsi"/>
          <w:sz w:val="24"/>
          <w:szCs w:val="24"/>
        </w:rPr>
        <w:t>ten</w:t>
      </w:r>
      <w:r>
        <w:rPr>
          <w:rFonts w:cstheme="minorHAnsi"/>
          <w:sz w:val="24"/>
          <w:szCs w:val="24"/>
        </w:rPr>
        <w:t xml:space="preserve"> miles away.  Both hospitals share markets and have chosen to work cohesively rather than in competition with each </w:t>
      </w:r>
      <w:r w:rsidR="00682C9D">
        <w:rPr>
          <w:rFonts w:cstheme="minorHAnsi"/>
          <w:sz w:val="24"/>
          <w:szCs w:val="24"/>
        </w:rPr>
        <w:t>other,</w:t>
      </w:r>
      <w:r>
        <w:rPr>
          <w:rFonts w:cstheme="minorHAnsi"/>
          <w:sz w:val="24"/>
          <w:szCs w:val="24"/>
        </w:rPr>
        <w:t xml:space="preserve"> which benefits the rural communities we each serve.</w:t>
      </w:r>
    </w:p>
    <w:p w14:paraId="35150889" w14:textId="77777777" w:rsidR="007D45A1" w:rsidRDefault="007D45A1" w:rsidP="00B40452">
      <w:pPr>
        <w:spacing w:line="360" w:lineRule="auto"/>
        <w:rPr>
          <w:rFonts w:cstheme="minorHAnsi"/>
          <w:sz w:val="24"/>
          <w:szCs w:val="24"/>
        </w:rPr>
      </w:pPr>
      <w:r>
        <w:rPr>
          <w:noProof/>
        </w:rPr>
        <w:drawing>
          <wp:inline distT="0" distB="0" distL="0" distR="0" wp14:anchorId="6427E640" wp14:editId="69B91FE8">
            <wp:extent cx="5943600" cy="3290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90570"/>
                    </a:xfrm>
                    <a:prstGeom prst="rect">
                      <a:avLst/>
                    </a:prstGeom>
                  </pic:spPr>
                </pic:pic>
              </a:graphicData>
            </a:graphic>
          </wp:inline>
        </w:drawing>
      </w:r>
    </w:p>
    <w:p w14:paraId="02F541D2" w14:textId="77777777" w:rsidR="007D45A1" w:rsidRDefault="007D45A1" w:rsidP="00B40452">
      <w:pPr>
        <w:spacing w:line="360" w:lineRule="auto"/>
        <w:rPr>
          <w:rFonts w:cstheme="minorHAnsi"/>
          <w:sz w:val="24"/>
          <w:szCs w:val="24"/>
        </w:rPr>
      </w:pPr>
    </w:p>
    <w:p w14:paraId="15EAC4CC" w14:textId="77777777" w:rsidR="007D45A1" w:rsidRDefault="00B40452" w:rsidP="00B40452">
      <w:pPr>
        <w:spacing w:line="360" w:lineRule="auto"/>
        <w:rPr>
          <w:rFonts w:cstheme="minorHAnsi"/>
          <w:sz w:val="24"/>
          <w:szCs w:val="24"/>
        </w:rPr>
      </w:pPr>
      <w:r>
        <w:rPr>
          <w:rFonts w:cstheme="minorHAnsi"/>
          <w:sz w:val="24"/>
          <w:szCs w:val="24"/>
        </w:rPr>
        <w:t>Historically a</w:t>
      </w:r>
      <w:r w:rsidRPr="00B40452">
        <w:rPr>
          <w:rFonts w:cstheme="minorHAnsi"/>
          <w:sz w:val="24"/>
          <w:szCs w:val="24"/>
        </w:rPr>
        <w:t>griculture</w:t>
      </w:r>
      <w:r>
        <w:rPr>
          <w:rFonts w:cstheme="minorHAnsi"/>
          <w:sz w:val="24"/>
          <w:szCs w:val="24"/>
        </w:rPr>
        <w:t xml:space="preserve"> has been, and remains</w:t>
      </w:r>
      <w:r w:rsidRPr="00B40452">
        <w:rPr>
          <w:rFonts w:cstheme="minorHAnsi"/>
          <w:sz w:val="24"/>
          <w:szCs w:val="24"/>
        </w:rPr>
        <w:t xml:space="preserve"> the primary business</w:t>
      </w:r>
      <w:r>
        <w:rPr>
          <w:rFonts w:cstheme="minorHAnsi"/>
          <w:sz w:val="24"/>
          <w:szCs w:val="24"/>
        </w:rPr>
        <w:t xml:space="preserve"> in the </w:t>
      </w:r>
      <w:r w:rsidR="007D45A1">
        <w:rPr>
          <w:rFonts w:cstheme="minorHAnsi"/>
          <w:sz w:val="24"/>
          <w:szCs w:val="24"/>
        </w:rPr>
        <w:t>Mississippi Delta region</w:t>
      </w:r>
      <w:r>
        <w:rPr>
          <w:rFonts w:cstheme="minorHAnsi"/>
          <w:sz w:val="24"/>
          <w:szCs w:val="24"/>
        </w:rPr>
        <w:t>, although with the mechanization of the farming industry in the 1930’s, there was a great out-migration of the farm labor population</w:t>
      </w:r>
      <w:r w:rsidRPr="00B40452">
        <w:rPr>
          <w:rFonts w:cstheme="minorHAnsi"/>
          <w:sz w:val="24"/>
          <w:szCs w:val="24"/>
        </w:rPr>
        <w:t xml:space="preserve">.  </w:t>
      </w:r>
      <w:r w:rsidR="007D45A1">
        <w:rPr>
          <w:rFonts w:cstheme="minorHAnsi"/>
          <w:sz w:val="24"/>
          <w:szCs w:val="24"/>
        </w:rPr>
        <w:t xml:space="preserve">This has </w:t>
      </w:r>
      <w:r w:rsidR="007B56C7">
        <w:rPr>
          <w:rFonts w:cstheme="minorHAnsi"/>
          <w:sz w:val="24"/>
          <w:szCs w:val="24"/>
        </w:rPr>
        <w:t>affected</w:t>
      </w:r>
      <w:r w:rsidR="007D45A1">
        <w:rPr>
          <w:rFonts w:cstheme="minorHAnsi"/>
          <w:sz w:val="24"/>
          <w:szCs w:val="24"/>
        </w:rPr>
        <w:t xml:space="preserve"> the population of many of the small rural </w:t>
      </w:r>
      <w:r w:rsidR="0054446A">
        <w:rPr>
          <w:rFonts w:cstheme="minorHAnsi"/>
          <w:sz w:val="24"/>
          <w:szCs w:val="24"/>
        </w:rPr>
        <w:t>towns and</w:t>
      </w:r>
      <w:r w:rsidR="007D45A1">
        <w:rPr>
          <w:rFonts w:cstheme="minorHAnsi"/>
          <w:sz w:val="24"/>
          <w:szCs w:val="24"/>
        </w:rPr>
        <w:t xml:space="preserve"> continues to affect them today.  The lack of industry, weak education systems, and closure of some of our rural hospitals has caused some of the delta towns to nearly collapse.  </w:t>
      </w:r>
    </w:p>
    <w:p w14:paraId="6A8C7FBB" w14:textId="5908B691" w:rsidR="00B40452" w:rsidRPr="00B40452" w:rsidRDefault="00F877E4" w:rsidP="00B40452">
      <w:pPr>
        <w:spacing w:line="360" w:lineRule="auto"/>
        <w:rPr>
          <w:rFonts w:cstheme="minorHAnsi"/>
          <w:sz w:val="24"/>
          <w:szCs w:val="24"/>
        </w:rPr>
      </w:pPr>
      <w:r>
        <w:rPr>
          <w:rFonts w:cstheme="minorHAnsi"/>
          <w:sz w:val="24"/>
          <w:szCs w:val="24"/>
        </w:rPr>
        <w:t xml:space="preserve">The community North Sunflower </w:t>
      </w:r>
      <w:r w:rsidR="001647CF">
        <w:rPr>
          <w:rFonts w:cstheme="minorHAnsi"/>
          <w:sz w:val="24"/>
          <w:szCs w:val="24"/>
        </w:rPr>
        <w:t>serves</w:t>
      </w:r>
      <w:r w:rsidR="00B40452" w:rsidRPr="00B40452">
        <w:rPr>
          <w:rFonts w:cstheme="minorHAnsi"/>
          <w:sz w:val="24"/>
          <w:szCs w:val="24"/>
        </w:rPr>
        <w:t xml:space="preserve"> </w:t>
      </w:r>
      <w:proofErr w:type="gramStart"/>
      <w:r w:rsidR="001647CF">
        <w:rPr>
          <w:rFonts w:cstheme="minorHAnsi"/>
          <w:sz w:val="24"/>
          <w:szCs w:val="24"/>
        </w:rPr>
        <w:t>includes</w:t>
      </w:r>
      <w:proofErr w:type="gramEnd"/>
      <w:r w:rsidR="001647CF">
        <w:rPr>
          <w:rFonts w:cstheme="minorHAnsi"/>
          <w:sz w:val="24"/>
          <w:szCs w:val="24"/>
        </w:rPr>
        <w:t xml:space="preserve"> </w:t>
      </w:r>
      <w:r w:rsidR="00B40452" w:rsidRPr="00B40452">
        <w:rPr>
          <w:rFonts w:cstheme="minorHAnsi"/>
          <w:sz w:val="24"/>
          <w:szCs w:val="24"/>
        </w:rPr>
        <w:t>a disproportionately high number of impoverished individuals who are either uninsured or un</w:t>
      </w:r>
      <w:r>
        <w:rPr>
          <w:rFonts w:cstheme="minorHAnsi"/>
          <w:sz w:val="24"/>
          <w:szCs w:val="24"/>
        </w:rPr>
        <w:t xml:space="preserve">der </w:t>
      </w:r>
      <w:r w:rsidR="00B40452" w:rsidRPr="00B40452">
        <w:rPr>
          <w:rFonts w:cstheme="minorHAnsi"/>
          <w:sz w:val="24"/>
          <w:szCs w:val="24"/>
        </w:rPr>
        <w:t xml:space="preserve">insured.  The 2020 census shows </w:t>
      </w:r>
      <w:r>
        <w:rPr>
          <w:rFonts w:cstheme="minorHAnsi"/>
          <w:sz w:val="24"/>
          <w:szCs w:val="24"/>
        </w:rPr>
        <w:t xml:space="preserve">our community as being one of the lowest </w:t>
      </w:r>
      <w:r w:rsidR="007D45A1">
        <w:rPr>
          <w:rFonts w:cstheme="minorHAnsi"/>
          <w:sz w:val="24"/>
          <w:szCs w:val="24"/>
        </w:rPr>
        <w:t>per</w:t>
      </w:r>
      <w:r>
        <w:rPr>
          <w:rFonts w:cstheme="minorHAnsi"/>
          <w:sz w:val="24"/>
          <w:szCs w:val="24"/>
        </w:rPr>
        <w:t xml:space="preserve"> cap</w:t>
      </w:r>
      <w:r w:rsidR="00DD4ED7">
        <w:rPr>
          <w:rFonts w:cstheme="minorHAnsi"/>
          <w:sz w:val="24"/>
          <w:szCs w:val="24"/>
        </w:rPr>
        <w:t>i</w:t>
      </w:r>
      <w:r>
        <w:rPr>
          <w:rFonts w:cstheme="minorHAnsi"/>
          <w:sz w:val="24"/>
          <w:szCs w:val="24"/>
        </w:rPr>
        <w:t>ta incomes in the state with one of the highest persons who live in poverty in the nation</w:t>
      </w:r>
      <w:r w:rsidR="007D45A1">
        <w:rPr>
          <w:rFonts w:cstheme="minorHAnsi"/>
          <w:sz w:val="24"/>
          <w:szCs w:val="24"/>
        </w:rPr>
        <w:t xml:space="preserve"> at 34.8%</w:t>
      </w:r>
      <w:r>
        <w:rPr>
          <w:rFonts w:cstheme="minorHAnsi"/>
          <w:sz w:val="24"/>
          <w:szCs w:val="24"/>
        </w:rPr>
        <w:t>.</w:t>
      </w:r>
    </w:p>
    <w:p w14:paraId="2B0D0D90" w14:textId="77777777" w:rsidR="00B40452" w:rsidRPr="00B40452" w:rsidRDefault="00B40452" w:rsidP="00B40452">
      <w:pPr>
        <w:spacing w:line="360" w:lineRule="auto"/>
        <w:rPr>
          <w:rFonts w:cstheme="minorHAnsi"/>
          <w:sz w:val="24"/>
          <w:szCs w:val="24"/>
        </w:rPr>
      </w:pPr>
      <w:r w:rsidRPr="00B40452">
        <w:rPr>
          <w:rFonts w:cstheme="minorHAnsi"/>
          <w:noProof/>
        </w:rPr>
        <w:drawing>
          <wp:inline distT="0" distB="0" distL="0" distR="0" wp14:anchorId="7E09EE61" wp14:editId="5E0AFD0B">
            <wp:extent cx="6310364" cy="97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1520" cy="1004060"/>
                    </a:xfrm>
                    <a:prstGeom prst="rect">
                      <a:avLst/>
                    </a:prstGeom>
                  </pic:spPr>
                </pic:pic>
              </a:graphicData>
            </a:graphic>
          </wp:inline>
        </w:drawing>
      </w:r>
    </w:p>
    <w:p w14:paraId="2ECE24FB" w14:textId="77777777" w:rsidR="007D45A1" w:rsidRDefault="007D45A1" w:rsidP="00B40452">
      <w:pPr>
        <w:spacing w:line="360" w:lineRule="auto"/>
        <w:rPr>
          <w:rFonts w:cstheme="minorHAnsi"/>
          <w:sz w:val="24"/>
          <w:szCs w:val="24"/>
        </w:rPr>
      </w:pPr>
    </w:p>
    <w:p w14:paraId="356D7897" w14:textId="31F64330" w:rsidR="00B40452" w:rsidRDefault="00B40452" w:rsidP="00B40452">
      <w:pPr>
        <w:spacing w:line="360" w:lineRule="auto"/>
        <w:rPr>
          <w:rFonts w:cstheme="minorHAnsi"/>
          <w:sz w:val="24"/>
          <w:szCs w:val="24"/>
        </w:rPr>
      </w:pPr>
      <w:r w:rsidRPr="00B40452">
        <w:rPr>
          <w:rFonts w:cstheme="minorHAnsi"/>
          <w:sz w:val="24"/>
          <w:szCs w:val="24"/>
        </w:rPr>
        <w:t>The state of Mississippi has a poverty rate of 18.7% which is high all by itself, but it is compounded by generational poverty here it the Mississippi Delta.</w:t>
      </w:r>
    </w:p>
    <w:p w14:paraId="43B816AA" w14:textId="77777777" w:rsidR="007D45A1" w:rsidRPr="00B40452" w:rsidRDefault="007D45A1" w:rsidP="00B40452">
      <w:pPr>
        <w:spacing w:line="360" w:lineRule="auto"/>
        <w:rPr>
          <w:rFonts w:cstheme="minorHAnsi"/>
          <w:sz w:val="24"/>
          <w:szCs w:val="24"/>
        </w:rPr>
      </w:pPr>
      <w:r>
        <w:rPr>
          <w:rFonts w:cstheme="minorHAnsi"/>
          <w:sz w:val="24"/>
          <w:szCs w:val="24"/>
        </w:rPr>
        <w:t>North Sunflower Medical Center is a vital, growing organization with a dedicated staff of highly trained professionals ready to embrace the challenges our diverse population has to offer.  Most of our staff live here in the Delta, and fully understand the culture; its wonderful rich heritage, and the crushing poverty and challenges it brings.</w:t>
      </w:r>
    </w:p>
    <w:p w14:paraId="084A617C" w14:textId="77777777" w:rsidR="006F0BC3" w:rsidRPr="00B40452" w:rsidRDefault="006F0BC3" w:rsidP="00B40452">
      <w:pPr>
        <w:spacing w:after="0" w:line="360" w:lineRule="auto"/>
        <w:jc w:val="both"/>
        <w:rPr>
          <w:rFonts w:cstheme="minorHAnsi"/>
          <w:sz w:val="24"/>
          <w:szCs w:val="24"/>
        </w:rPr>
      </w:pPr>
    </w:p>
    <w:p w14:paraId="288A90D7" w14:textId="77777777" w:rsidR="00532364" w:rsidRDefault="00532364" w:rsidP="00532364">
      <w:pPr>
        <w:spacing w:after="0" w:line="240" w:lineRule="auto"/>
        <w:jc w:val="both"/>
        <w:rPr>
          <w:b/>
          <w:sz w:val="32"/>
          <w:szCs w:val="32"/>
        </w:rPr>
      </w:pPr>
      <w:r w:rsidRPr="00532364">
        <w:rPr>
          <w:b/>
          <w:sz w:val="32"/>
          <w:szCs w:val="32"/>
        </w:rPr>
        <w:t>Additional Information about North Sunflower Medical</w:t>
      </w:r>
      <w:r>
        <w:rPr>
          <w:b/>
          <w:sz w:val="32"/>
          <w:szCs w:val="32"/>
        </w:rPr>
        <w:t>:</w:t>
      </w:r>
    </w:p>
    <w:p w14:paraId="66E343D2" w14:textId="77777777" w:rsidR="003C5E7A" w:rsidRDefault="003C5E7A" w:rsidP="00532364">
      <w:pPr>
        <w:spacing w:after="0" w:line="240" w:lineRule="auto"/>
        <w:jc w:val="both"/>
        <w:rPr>
          <w:b/>
          <w:sz w:val="32"/>
          <w:szCs w:val="32"/>
        </w:rPr>
      </w:pPr>
    </w:p>
    <w:p w14:paraId="37ADC693" w14:textId="77777777" w:rsidR="00532364" w:rsidRDefault="00532364" w:rsidP="00532364">
      <w:pPr>
        <w:spacing w:line="360" w:lineRule="auto"/>
        <w:jc w:val="center"/>
        <w:rPr>
          <w:b/>
          <w:sz w:val="24"/>
          <w:szCs w:val="24"/>
        </w:rPr>
      </w:pPr>
      <w:r w:rsidRPr="00532364">
        <w:rPr>
          <w:b/>
          <w:sz w:val="24"/>
          <w:szCs w:val="24"/>
        </w:rPr>
        <w:t>Excerpts taken from the 2018 MHA “</w:t>
      </w:r>
      <w:r>
        <w:rPr>
          <w:b/>
          <w:sz w:val="24"/>
          <w:szCs w:val="24"/>
        </w:rPr>
        <w:t>Rural Hospital of the Year”</w:t>
      </w:r>
      <w:r w:rsidRPr="00532364">
        <w:rPr>
          <w:b/>
          <w:sz w:val="24"/>
          <w:szCs w:val="24"/>
        </w:rPr>
        <w:t xml:space="preserve"> award and the 2017 MNA “Nightingale Rural Hospital </w:t>
      </w:r>
      <w:r>
        <w:rPr>
          <w:b/>
          <w:sz w:val="24"/>
          <w:szCs w:val="24"/>
        </w:rPr>
        <w:t xml:space="preserve">of the Year </w:t>
      </w:r>
      <w:r w:rsidR="00080637">
        <w:rPr>
          <w:b/>
          <w:sz w:val="24"/>
          <w:szCs w:val="24"/>
        </w:rPr>
        <w:t>Award</w:t>
      </w:r>
      <w:r w:rsidR="006B22B7">
        <w:rPr>
          <w:b/>
          <w:sz w:val="24"/>
          <w:szCs w:val="24"/>
        </w:rPr>
        <w:t>”</w:t>
      </w:r>
    </w:p>
    <w:p w14:paraId="20A7D5D6" w14:textId="77777777" w:rsidR="00F46787" w:rsidRDefault="00F46787" w:rsidP="00F46787">
      <w:pPr>
        <w:pStyle w:val="ListParagraph"/>
        <w:numPr>
          <w:ilvl w:val="0"/>
          <w:numId w:val="1"/>
        </w:numPr>
        <w:spacing w:after="0" w:line="360" w:lineRule="auto"/>
        <w:rPr>
          <w:sz w:val="24"/>
          <w:szCs w:val="24"/>
        </w:rPr>
      </w:pPr>
      <w:r>
        <w:rPr>
          <w:sz w:val="24"/>
          <w:szCs w:val="24"/>
        </w:rPr>
        <w:t>North Sunflower County Hospital opened October 9, 1950 with 19 patient rooms and a total staff of 15 members, plus 6 physicians</w:t>
      </w:r>
    </w:p>
    <w:p w14:paraId="61C343D0" w14:textId="77777777" w:rsidR="00F46787" w:rsidRDefault="00F46787" w:rsidP="00F46787">
      <w:pPr>
        <w:pStyle w:val="ListParagraph"/>
        <w:numPr>
          <w:ilvl w:val="0"/>
          <w:numId w:val="1"/>
        </w:numPr>
        <w:spacing w:after="0" w:line="360" w:lineRule="auto"/>
        <w:rPr>
          <w:sz w:val="24"/>
          <w:szCs w:val="24"/>
        </w:rPr>
      </w:pPr>
      <w:r>
        <w:rPr>
          <w:sz w:val="24"/>
          <w:szCs w:val="24"/>
        </w:rPr>
        <w:t>North Sunflower County Hospital was built to provide hospital services for the citizens of the area and for all who came through its doors, regardless of their ability to pay.  It also encompassed the first hospital-based home health agency in the state.</w:t>
      </w:r>
    </w:p>
    <w:p w14:paraId="1B0D70EF" w14:textId="77777777" w:rsidR="00F46787" w:rsidRDefault="00F46787" w:rsidP="00F46787">
      <w:pPr>
        <w:pStyle w:val="ListParagraph"/>
        <w:spacing w:after="0" w:line="360" w:lineRule="auto"/>
        <w:ind w:left="360"/>
        <w:rPr>
          <w:sz w:val="24"/>
          <w:szCs w:val="24"/>
        </w:rPr>
      </w:pPr>
      <w:r>
        <w:rPr>
          <w:sz w:val="24"/>
          <w:szCs w:val="24"/>
        </w:rPr>
        <w:t xml:space="preserve">  </w:t>
      </w:r>
    </w:p>
    <w:p w14:paraId="6DB249A7" w14:textId="395935C9" w:rsidR="00F46787" w:rsidRDefault="00F46787" w:rsidP="00F46787">
      <w:pPr>
        <w:spacing w:after="0" w:line="360" w:lineRule="auto"/>
        <w:ind w:left="360"/>
        <w:rPr>
          <w:sz w:val="24"/>
          <w:szCs w:val="24"/>
        </w:rPr>
      </w:pPr>
      <w:r>
        <w:rPr>
          <w:sz w:val="24"/>
          <w:szCs w:val="24"/>
        </w:rPr>
        <w:t>In 1955, the first additions to the hospital were made to add additional patient rooms and remodel.  In-room bathrooms were built to replace the central bath.</w:t>
      </w:r>
      <w:r w:rsidR="00981CB9">
        <w:rPr>
          <w:sz w:val="24"/>
          <w:szCs w:val="24"/>
        </w:rPr>
        <w:t xml:space="preserve">  The Acute Care Unit was expanded in 1963 to a total of 15 a</w:t>
      </w:r>
      <w:r>
        <w:rPr>
          <w:sz w:val="24"/>
          <w:szCs w:val="24"/>
        </w:rPr>
        <w:t>cute care beds.  In 1972, renovation and modernization occurred and increased the number of hospital bed to 31.  In 1974 improvements were made with establishment of a Coronary Care Unit, a dietary corridor, improvements to Outpatient, Lab</w:t>
      </w:r>
      <w:r w:rsidR="00113347">
        <w:rPr>
          <w:sz w:val="24"/>
          <w:szCs w:val="24"/>
        </w:rPr>
        <w:t>oratory</w:t>
      </w:r>
      <w:r>
        <w:rPr>
          <w:sz w:val="24"/>
          <w:szCs w:val="24"/>
        </w:rPr>
        <w:t xml:space="preserve"> and Radiology departments, as well as expansion of the surgical and obstetrical suites.  The total footage of the hospital was increased to 44,000 feet.</w:t>
      </w:r>
    </w:p>
    <w:p w14:paraId="6BC07AC9" w14:textId="77777777" w:rsidR="00F46787" w:rsidRDefault="00F46787" w:rsidP="00F46787">
      <w:pPr>
        <w:spacing w:after="0" w:line="360" w:lineRule="auto"/>
        <w:ind w:left="360"/>
        <w:rPr>
          <w:sz w:val="24"/>
          <w:szCs w:val="24"/>
        </w:rPr>
      </w:pPr>
      <w:r>
        <w:rPr>
          <w:sz w:val="24"/>
          <w:szCs w:val="24"/>
        </w:rPr>
        <w:t xml:space="preserve">  </w:t>
      </w:r>
    </w:p>
    <w:p w14:paraId="5233593E" w14:textId="77777777" w:rsidR="003C5E7A" w:rsidRDefault="003C5E7A" w:rsidP="00F46787">
      <w:pPr>
        <w:spacing w:after="0" w:line="360" w:lineRule="auto"/>
        <w:ind w:left="360"/>
        <w:rPr>
          <w:sz w:val="24"/>
          <w:szCs w:val="24"/>
        </w:rPr>
      </w:pPr>
    </w:p>
    <w:p w14:paraId="16F392D7" w14:textId="77777777" w:rsidR="003C5E7A" w:rsidRDefault="003C5E7A" w:rsidP="00F46787">
      <w:pPr>
        <w:spacing w:after="0" w:line="360" w:lineRule="auto"/>
        <w:ind w:left="360"/>
        <w:rPr>
          <w:sz w:val="24"/>
          <w:szCs w:val="24"/>
        </w:rPr>
      </w:pPr>
    </w:p>
    <w:p w14:paraId="19550A7D" w14:textId="77777777" w:rsidR="00F46787" w:rsidRDefault="00F46787" w:rsidP="00F46787">
      <w:pPr>
        <w:spacing w:after="0" w:line="360" w:lineRule="auto"/>
        <w:ind w:left="360"/>
        <w:rPr>
          <w:sz w:val="24"/>
          <w:szCs w:val="24"/>
        </w:rPr>
      </w:pPr>
      <w:r>
        <w:rPr>
          <w:sz w:val="24"/>
          <w:szCs w:val="24"/>
        </w:rPr>
        <w:t xml:space="preserve">In 1977, Station C (Walter B Crook Nursing Facility) was constructed and opened in 1989.  Further construction occurred in 1994 to add 4 additional nursing home rooms, </w:t>
      </w:r>
    </w:p>
    <w:p w14:paraId="6E8022B7" w14:textId="77777777" w:rsidR="00F46787" w:rsidRDefault="00F46787" w:rsidP="00F46787">
      <w:pPr>
        <w:spacing w:after="0" w:line="360" w:lineRule="auto"/>
        <w:ind w:left="360"/>
        <w:rPr>
          <w:sz w:val="24"/>
          <w:szCs w:val="24"/>
        </w:rPr>
      </w:pPr>
    </w:p>
    <w:p w14:paraId="44C0C75B" w14:textId="77777777" w:rsidR="00F46787" w:rsidRDefault="00F46787" w:rsidP="00F46787">
      <w:pPr>
        <w:spacing w:after="0" w:line="360" w:lineRule="auto"/>
        <w:ind w:left="360"/>
        <w:rPr>
          <w:sz w:val="24"/>
          <w:szCs w:val="24"/>
        </w:rPr>
      </w:pPr>
      <w:r>
        <w:rPr>
          <w:sz w:val="24"/>
          <w:szCs w:val="24"/>
        </w:rPr>
        <w:t>Administrative offices, and a facility dining room.  The number of beds in Walter B Crook Nursing Facility was increased to 41 and the addition of an Alzheimer’s wing in 1998.  Walter B Crook Nursing Facility currently has 60 private patient rooms for residents.</w:t>
      </w:r>
    </w:p>
    <w:p w14:paraId="32ACD815" w14:textId="77777777" w:rsidR="00F46787" w:rsidRDefault="00F46787" w:rsidP="00F46787">
      <w:pPr>
        <w:spacing w:after="0" w:line="360" w:lineRule="auto"/>
        <w:ind w:left="360"/>
        <w:rPr>
          <w:sz w:val="24"/>
          <w:szCs w:val="24"/>
        </w:rPr>
      </w:pPr>
    </w:p>
    <w:p w14:paraId="2BEA784B" w14:textId="77777777" w:rsidR="00F46787" w:rsidRDefault="00F46787" w:rsidP="00F46787">
      <w:pPr>
        <w:spacing w:after="0" w:line="360" w:lineRule="auto"/>
        <w:ind w:left="360"/>
        <w:rPr>
          <w:sz w:val="24"/>
          <w:szCs w:val="24"/>
        </w:rPr>
      </w:pPr>
      <w:r>
        <w:rPr>
          <w:sz w:val="24"/>
          <w:szCs w:val="24"/>
        </w:rPr>
        <w:t>North Sunflower County Hospital became designated as a Critical Access Hospital, changed its name to North Sunflower Medical Center in 2004, and began increasing access to care and expanding its services to the community.  In 2007, North Sunflower Medical Foundation was formed and serves as the philanthropic arm of North Sunflower Medical Center, providing a separate non-profit entity aimed at supporting and improving healthcare in the Mississippi Delta.</w:t>
      </w:r>
    </w:p>
    <w:p w14:paraId="5D15A6D7" w14:textId="77777777" w:rsidR="00F46787" w:rsidRDefault="00F46787" w:rsidP="00F46787">
      <w:pPr>
        <w:spacing w:after="0" w:line="360" w:lineRule="auto"/>
        <w:ind w:left="360"/>
        <w:rPr>
          <w:sz w:val="24"/>
          <w:szCs w:val="24"/>
        </w:rPr>
      </w:pPr>
    </w:p>
    <w:p w14:paraId="22AE7EE4" w14:textId="77777777" w:rsidR="00F46787" w:rsidRDefault="00F46787" w:rsidP="00F46787">
      <w:pPr>
        <w:spacing w:after="0" w:line="360" w:lineRule="auto"/>
        <w:ind w:left="360"/>
        <w:rPr>
          <w:sz w:val="24"/>
          <w:szCs w:val="24"/>
        </w:rPr>
      </w:pPr>
      <w:r>
        <w:rPr>
          <w:sz w:val="24"/>
          <w:szCs w:val="24"/>
        </w:rPr>
        <w:t>In 2011, North Sunflower Medical Center opened the Beacon Wellness Center, a 33,000 square foot facility which houses the Surgical Wing, Administration, The Sleep Center, and a “state of the art” workout facility.</w:t>
      </w:r>
    </w:p>
    <w:p w14:paraId="1B46C32D" w14:textId="77777777" w:rsidR="00F46787" w:rsidRDefault="00F46787" w:rsidP="00F46787">
      <w:pPr>
        <w:spacing w:after="0" w:line="360" w:lineRule="auto"/>
        <w:ind w:left="360"/>
        <w:rPr>
          <w:sz w:val="24"/>
          <w:szCs w:val="24"/>
        </w:rPr>
      </w:pPr>
    </w:p>
    <w:p w14:paraId="04BA60BB" w14:textId="410361C6" w:rsidR="0049547B" w:rsidRDefault="00F46787" w:rsidP="0049547B">
      <w:pPr>
        <w:spacing w:after="0" w:line="360" w:lineRule="auto"/>
        <w:ind w:left="360"/>
        <w:rPr>
          <w:sz w:val="24"/>
          <w:szCs w:val="24"/>
        </w:rPr>
      </w:pPr>
      <w:r>
        <w:rPr>
          <w:sz w:val="24"/>
          <w:szCs w:val="24"/>
        </w:rPr>
        <w:t xml:space="preserve">North Sunflower Medical Center is a diversified facility with services including a 25-bed Acute Care/Swing-bed Unit, a 60-bed Skilled Nursing Facility (Walter B Crook Nursing Facility), an Outpatient-Geri-Psych Program, Radiology Services (with MRI, a 64 Slice CT Scanner with Cardiac CTA Scan, and Ultrasound services), Durable Medical Equipment, Lab Services, GI Lab, Outpatient Cardiac Rehab, Outpatient Infusion Services, Outpatient Surgical Procedures, Sunflower Dental Clinic, Sunflower Eye Station, Sunflower Diagnostic Center, Nuclear Stress Testing, Specialty Clinic offering Cardiac, Orthopedic, Podiatry, Obstetric and Gynecologic, and Wound Care Services, as well as Sunflower Discount Pharmacy, Simply Sunflower (gift, flower, and scrub shop), </w:t>
      </w:r>
    </w:p>
    <w:p w14:paraId="7D1D8F11" w14:textId="77777777" w:rsidR="0049547B" w:rsidRDefault="0049547B" w:rsidP="0049547B">
      <w:pPr>
        <w:spacing w:after="0" w:line="360" w:lineRule="auto"/>
        <w:ind w:left="360"/>
        <w:rPr>
          <w:sz w:val="24"/>
          <w:szCs w:val="24"/>
        </w:rPr>
      </w:pPr>
    </w:p>
    <w:p w14:paraId="720674A9" w14:textId="77777777" w:rsidR="0049547B" w:rsidRDefault="0049547B" w:rsidP="0049547B">
      <w:pPr>
        <w:spacing w:after="0" w:line="360" w:lineRule="auto"/>
        <w:ind w:left="360"/>
        <w:rPr>
          <w:sz w:val="24"/>
          <w:szCs w:val="24"/>
        </w:rPr>
      </w:pPr>
    </w:p>
    <w:p w14:paraId="7CB67066" w14:textId="55C83FE1" w:rsidR="00F46787" w:rsidRPr="0049547B" w:rsidRDefault="00F46787" w:rsidP="0049547B">
      <w:pPr>
        <w:spacing w:after="0" w:line="360" w:lineRule="auto"/>
        <w:ind w:left="360"/>
        <w:rPr>
          <w:sz w:val="24"/>
          <w:szCs w:val="24"/>
        </w:rPr>
      </w:pPr>
      <w:r>
        <w:rPr>
          <w:sz w:val="24"/>
          <w:szCs w:val="24"/>
        </w:rPr>
        <w:t xml:space="preserve">Sunflower </w:t>
      </w:r>
      <w:r w:rsidR="00D41186">
        <w:rPr>
          <w:sz w:val="24"/>
          <w:szCs w:val="24"/>
        </w:rPr>
        <w:t xml:space="preserve">Rural Health </w:t>
      </w:r>
      <w:r>
        <w:rPr>
          <w:sz w:val="24"/>
          <w:szCs w:val="24"/>
        </w:rPr>
        <w:t xml:space="preserve">Clinic, </w:t>
      </w:r>
      <w:r w:rsidR="00D41186">
        <w:rPr>
          <w:sz w:val="24"/>
          <w:szCs w:val="24"/>
        </w:rPr>
        <w:t>and Sunflower Greenwood Clinic</w:t>
      </w:r>
      <w:r>
        <w:rPr>
          <w:sz w:val="24"/>
          <w:szCs w:val="24"/>
        </w:rPr>
        <w:t>. North Sunflower Medical C</w:t>
      </w:r>
      <w:r w:rsidR="00684FCA">
        <w:rPr>
          <w:sz w:val="24"/>
          <w:szCs w:val="24"/>
        </w:rPr>
        <w:t>enter, with multiple service line providers employs over 500</w:t>
      </w:r>
      <w:r>
        <w:rPr>
          <w:sz w:val="24"/>
          <w:szCs w:val="24"/>
        </w:rPr>
        <w:t xml:space="preserve"> people including physicians an</w:t>
      </w:r>
      <w:r w:rsidR="0049547B">
        <w:rPr>
          <w:sz w:val="24"/>
          <w:szCs w:val="24"/>
        </w:rPr>
        <w:t>d Certified Nurse Practitioners.</w:t>
      </w:r>
    </w:p>
    <w:p w14:paraId="7E0306BE" w14:textId="77777777" w:rsidR="00F46787" w:rsidRDefault="00F46787" w:rsidP="00F46787">
      <w:pPr>
        <w:pStyle w:val="ListParagraph"/>
        <w:spacing w:after="0" w:line="360" w:lineRule="auto"/>
        <w:ind w:left="360"/>
        <w:rPr>
          <w:sz w:val="24"/>
          <w:szCs w:val="24"/>
        </w:rPr>
      </w:pPr>
    </w:p>
    <w:p w14:paraId="55269372" w14:textId="77777777" w:rsidR="00F46787" w:rsidRDefault="00F46787" w:rsidP="00F46787">
      <w:pPr>
        <w:pStyle w:val="ListParagraph"/>
        <w:numPr>
          <w:ilvl w:val="0"/>
          <w:numId w:val="2"/>
        </w:numPr>
        <w:spacing w:after="0" w:line="360" w:lineRule="auto"/>
        <w:rPr>
          <w:sz w:val="24"/>
          <w:szCs w:val="24"/>
        </w:rPr>
      </w:pPr>
      <w:r>
        <w:rPr>
          <w:sz w:val="24"/>
          <w:szCs w:val="24"/>
        </w:rPr>
        <w:t>North Sunflower M</w:t>
      </w:r>
      <w:r w:rsidR="00964CDA">
        <w:rPr>
          <w:sz w:val="24"/>
          <w:szCs w:val="24"/>
        </w:rPr>
        <w:t xml:space="preserve">edical Center </w:t>
      </w:r>
      <w:r>
        <w:rPr>
          <w:sz w:val="24"/>
          <w:szCs w:val="24"/>
        </w:rPr>
        <w:t>has also sponsored the MNA conference, sponsored Key Note speakers for the conference, and had 2 of their employed RN’s participate as speakers for the educational offerings.  North Sunflower Medical Center has been recognized and received the Outstanding Mississippi Small Rural Hospital Award for its tremendous strides in advancing rural health care in Ruleville and Mississippi.</w:t>
      </w:r>
    </w:p>
    <w:p w14:paraId="43F34FF6" w14:textId="230E7F59" w:rsidR="00F46787" w:rsidRDefault="00F46787" w:rsidP="00F46787">
      <w:pPr>
        <w:pStyle w:val="ListParagraph"/>
        <w:numPr>
          <w:ilvl w:val="0"/>
          <w:numId w:val="2"/>
        </w:numPr>
        <w:spacing w:after="0" w:line="360" w:lineRule="auto"/>
        <w:rPr>
          <w:sz w:val="24"/>
          <w:szCs w:val="24"/>
        </w:rPr>
      </w:pPr>
      <w:r>
        <w:rPr>
          <w:sz w:val="24"/>
          <w:szCs w:val="24"/>
        </w:rPr>
        <w:t>North Sunflower Medical Center supports RN participation in professional organization</w:t>
      </w:r>
      <w:r w:rsidR="003A4D6E">
        <w:rPr>
          <w:sz w:val="24"/>
          <w:szCs w:val="24"/>
        </w:rPr>
        <w:t>s</w:t>
      </w:r>
      <w:r>
        <w:rPr>
          <w:sz w:val="24"/>
          <w:szCs w:val="24"/>
        </w:rPr>
        <w:t xml:space="preserve"> by providing financial means through payroll deduction for organization dues, by sponsoring RN employees for the convention participation and continuing education, and by hosting </w:t>
      </w:r>
      <w:proofErr w:type="gramStart"/>
      <w:r>
        <w:rPr>
          <w:sz w:val="24"/>
          <w:szCs w:val="24"/>
        </w:rPr>
        <w:t>4  M</w:t>
      </w:r>
      <w:r w:rsidR="001A7F41">
        <w:rPr>
          <w:sz w:val="24"/>
          <w:szCs w:val="24"/>
        </w:rPr>
        <w:t>ississippi</w:t>
      </w:r>
      <w:proofErr w:type="gramEnd"/>
      <w:r w:rsidR="001A7F41">
        <w:rPr>
          <w:sz w:val="24"/>
          <w:szCs w:val="24"/>
        </w:rPr>
        <w:t xml:space="preserve"> Nurses Association (MNA)</w:t>
      </w:r>
      <w:r>
        <w:rPr>
          <w:sz w:val="24"/>
          <w:szCs w:val="24"/>
        </w:rPr>
        <w:t xml:space="preserve"> education seminars.</w:t>
      </w:r>
    </w:p>
    <w:p w14:paraId="684F5825" w14:textId="77777777" w:rsidR="00F46787" w:rsidRDefault="00F46787" w:rsidP="00F46787">
      <w:pPr>
        <w:pStyle w:val="ListParagraph"/>
        <w:numPr>
          <w:ilvl w:val="0"/>
          <w:numId w:val="2"/>
        </w:numPr>
        <w:spacing w:after="0" w:line="360" w:lineRule="auto"/>
        <w:rPr>
          <w:sz w:val="24"/>
          <w:szCs w:val="24"/>
        </w:rPr>
      </w:pPr>
      <w:r>
        <w:rPr>
          <w:sz w:val="24"/>
          <w:szCs w:val="24"/>
        </w:rPr>
        <w:t xml:space="preserve">North Sunflower Medical Center supports RN professional development by encouraging nurses to obtain certifications in specialty areas such as wound care, trauma, ACLS, PALS, CLNC, coding, auditing, infection control, and case management. Educational workshops are encouraged and provided.   It encourages all knowledge advancement and has purchased a virtual skills lab that uses computer software that allows all nurses as well as physicians practice skills.  Advancement in practice is also encouraged and supported for BSN and MSN. Tuition reimbursement is provided for mid-level providers. </w:t>
      </w:r>
    </w:p>
    <w:p w14:paraId="46F58418" w14:textId="1653E668" w:rsidR="00F46787" w:rsidRDefault="00F46787" w:rsidP="00F46787">
      <w:pPr>
        <w:pStyle w:val="ListParagraph"/>
        <w:numPr>
          <w:ilvl w:val="0"/>
          <w:numId w:val="2"/>
        </w:numPr>
        <w:spacing w:after="0" w:line="360" w:lineRule="auto"/>
        <w:rPr>
          <w:sz w:val="24"/>
          <w:szCs w:val="24"/>
        </w:rPr>
      </w:pPr>
      <w:r>
        <w:rPr>
          <w:sz w:val="24"/>
          <w:szCs w:val="24"/>
        </w:rPr>
        <w:t>North Sunflower Medical Center recognizes RN employees as well as other employees through the Leadership by Example award as well as the First</w:t>
      </w:r>
      <w:r w:rsidR="003859C4">
        <w:rPr>
          <w:sz w:val="24"/>
          <w:szCs w:val="24"/>
        </w:rPr>
        <w:t>-</w:t>
      </w:r>
      <w:r>
        <w:rPr>
          <w:sz w:val="24"/>
          <w:szCs w:val="24"/>
        </w:rPr>
        <w:t>Class Service STAR award each month.  Individual RNs are recognized internally by their Nurse Managers and have been recognized previously by participating in the “Great Catch” program.  They are recognized for participating in the DEU program and for mentoring Extern students and well as being Preceptors for students.</w:t>
      </w:r>
    </w:p>
    <w:p w14:paraId="53D961D6" w14:textId="77777777" w:rsidR="00A33BBC" w:rsidRDefault="00A33BBC" w:rsidP="00A33BBC">
      <w:pPr>
        <w:pStyle w:val="ListParagraph"/>
        <w:spacing w:after="0" w:line="360" w:lineRule="auto"/>
        <w:ind w:left="360"/>
        <w:rPr>
          <w:sz w:val="24"/>
          <w:szCs w:val="24"/>
        </w:rPr>
      </w:pPr>
    </w:p>
    <w:p w14:paraId="558B35C5" w14:textId="77777777" w:rsidR="00A33BBC" w:rsidRDefault="00A33BBC" w:rsidP="00A33BBC">
      <w:pPr>
        <w:pStyle w:val="ListParagraph"/>
        <w:spacing w:after="0" w:line="360" w:lineRule="auto"/>
        <w:ind w:left="360"/>
        <w:rPr>
          <w:sz w:val="24"/>
          <w:szCs w:val="24"/>
        </w:rPr>
      </w:pPr>
    </w:p>
    <w:p w14:paraId="589A970A" w14:textId="77777777" w:rsidR="005027E2" w:rsidRPr="00A33BBC" w:rsidRDefault="00F46787" w:rsidP="00A33BBC">
      <w:pPr>
        <w:pStyle w:val="ListParagraph"/>
        <w:numPr>
          <w:ilvl w:val="0"/>
          <w:numId w:val="2"/>
        </w:numPr>
        <w:spacing w:after="0" w:line="360" w:lineRule="auto"/>
        <w:rPr>
          <w:sz w:val="24"/>
          <w:szCs w:val="24"/>
        </w:rPr>
      </w:pPr>
      <w:r>
        <w:rPr>
          <w:sz w:val="24"/>
          <w:szCs w:val="24"/>
        </w:rPr>
        <w:t xml:space="preserve">North Sunflower Medical Center has RN participation in decision-making/management by including RN participation in all committees---Quality, Safety, Risk Management, Infection </w:t>
      </w:r>
    </w:p>
    <w:p w14:paraId="3DA1379F" w14:textId="77777777" w:rsidR="00F46787" w:rsidRPr="00A33BBC" w:rsidRDefault="00F46787" w:rsidP="00A33BBC">
      <w:pPr>
        <w:pStyle w:val="ListParagraph"/>
        <w:numPr>
          <w:ilvl w:val="0"/>
          <w:numId w:val="2"/>
        </w:numPr>
        <w:spacing w:after="0" w:line="360" w:lineRule="auto"/>
        <w:rPr>
          <w:sz w:val="24"/>
          <w:szCs w:val="24"/>
        </w:rPr>
      </w:pPr>
      <w:r>
        <w:rPr>
          <w:sz w:val="24"/>
          <w:szCs w:val="24"/>
        </w:rPr>
        <w:t xml:space="preserve">Control, Policy and Procedure, Pharmacy and Therapeutics, Utilization Review, and Spirit Squad. RN managers attend Medical Staff Meetings and Department Head Meetings.  Nurse </w:t>
      </w:r>
    </w:p>
    <w:p w14:paraId="6CDF9232" w14:textId="77777777" w:rsidR="00F46787" w:rsidRDefault="00F46787" w:rsidP="00F46787">
      <w:pPr>
        <w:pStyle w:val="ListParagraph"/>
        <w:numPr>
          <w:ilvl w:val="0"/>
          <w:numId w:val="2"/>
        </w:numPr>
        <w:spacing w:after="0" w:line="360" w:lineRule="auto"/>
        <w:rPr>
          <w:sz w:val="24"/>
          <w:szCs w:val="24"/>
        </w:rPr>
      </w:pPr>
      <w:r>
        <w:rPr>
          <w:sz w:val="24"/>
          <w:szCs w:val="24"/>
        </w:rPr>
        <w:t>Managers participate in the hiring of employees for their units and may include other nurses as needed. Monthly meetings are held on the units with Administration and other Department leaders/employees participating as they are asked.</w:t>
      </w:r>
    </w:p>
    <w:p w14:paraId="57F87449" w14:textId="2D18FF2C" w:rsidR="00F46787" w:rsidRDefault="00F46787" w:rsidP="00F46787">
      <w:pPr>
        <w:pStyle w:val="ListParagraph"/>
        <w:numPr>
          <w:ilvl w:val="0"/>
          <w:numId w:val="2"/>
        </w:numPr>
        <w:spacing w:after="0" w:line="360" w:lineRule="auto"/>
        <w:rPr>
          <w:sz w:val="24"/>
          <w:szCs w:val="24"/>
        </w:rPr>
      </w:pPr>
      <w:r>
        <w:rPr>
          <w:sz w:val="24"/>
          <w:szCs w:val="24"/>
        </w:rPr>
        <w:t>North Sunflower Medical Center has demonstration of community support for nursing by both Foundation and hospital provided tuition and scholarships that are awarded.  The Education Department (which includes nurses who work on different units and participate in new services) is frequently asked to participate in Health Fairs, talk to schools, and provide education to the public about services that are offered.  On the other hand, North Sunflower Medical Center offers clinical rotation for multiple colleges:  MDCC, Holmes, DSU, Coahoma, MUW, UMC, UT, and Walden University.  It participates in the DEU program with DSU and Extern Program</w:t>
      </w:r>
      <w:r w:rsidR="001B1DA4">
        <w:rPr>
          <w:sz w:val="24"/>
          <w:szCs w:val="24"/>
        </w:rPr>
        <w:t>s through ONW</w:t>
      </w:r>
      <w:r>
        <w:rPr>
          <w:sz w:val="24"/>
          <w:szCs w:val="24"/>
        </w:rPr>
        <w:t xml:space="preserve">.  </w:t>
      </w:r>
      <w:r w:rsidR="00C7425C">
        <w:rPr>
          <w:sz w:val="24"/>
          <w:szCs w:val="24"/>
        </w:rPr>
        <w:t>NSMC</w:t>
      </w:r>
      <w:r>
        <w:rPr>
          <w:sz w:val="24"/>
          <w:szCs w:val="24"/>
        </w:rPr>
        <w:t xml:space="preserve"> contributed </w:t>
      </w:r>
      <w:r w:rsidR="00C7425C">
        <w:rPr>
          <w:sz w:val="24"/>
          <w:szCs w:val="24"/>
        </w:rPr>
        <w:t xml:space="preserve">to </w:t>
      </w:r>
      <w:r>
        <w:rPr>
          <w:sz w:val="24"/>
          <w:szCs w:val="24"/>
        </w:rPr>
        <w:t xml:space="preserve">the salary of an additional clinical instructor for a local university to increase student numbers and decrease the number of students per instructor. North Sunflower Medical Center also co-sponsored “Music That Heals” at the Grammy </w:t>
      </w:r>
      <w:r w:rsidR="007F6583">
        <w:rPr>
          <w:sz w:val="24"/>
          <w:szCs w:val="24"/>
        </w:rPr>
        <w:t>M</w:t>
      </w:r>
      <w:r w:rsidR="002D6DFB">
        <w:rPr>
          <w:sz w:val="24"/>
          <w:szCs w:val="24"/>
        </w:rPr>
        <w:t>useum to further community awareness of care.</w:t>
      </w:r>
    </w:p>
    <w:p w14:paraId="7191F28D" w14:textId="77777777" w:rsidR="00F46787" w:rsidRPr="005027E2" w:rsidRDefault="00F46787" w:rsidP="005027E2">
      <w:pPr>
        <w:pStyle w:val="ListParagraph"/>
        <w:numPr>
          <w:ilvl w:val="0"/>
          <w:numId w:val="2"/>
        </w:numPr>
        <w:spacing w:after="0" w:line="360" w:lineRule="auto"/>
        <w:rPr>
          <w:sz w:val="24"/>
          <w:szCs w:val="24"/>
        </w:rPr>
      </w:pPr>
      <w:r>
        <w:rPr>
          <w:sz w:val="24"/>
          <w:szCs w:val="24"/>
        </w:rPr>
        <w:t>North Sunflower Medical Center’s demonstration of leadership/management closely involves management, who promotes education in nursing and helps facilitate in the promotion of the nursin</w:t>
      </w:r>
      <w:r w:rsidR="005027E2">
        <w:rPr>
          <w:sz w:val="24"/>
          <w:szCs w:val="24"/>
        </w:rPr>
        <w:t xml:space="preserve">g profession. </w:t>
      </w:r>
    </w:p>
    <w:p w14:paraId="45B7D82F" w14:textId="77777777" w:rsidR="005F6B8C" w:rsidRDefault="00F46787" w:rsidP="00C37F40">
      <w:pPr>
        <w:pStyle w:val="ListParagraph"/>
        <w:numPr>
          <w:ilvl w:val="0"/>
          <w:numId w:val="3"/>
        </w:numPr>
        <w:spacing w:after="0" w:line="360" w:lineRule="auto"/>
        <w:rPr>
          <w:sz w:val="24"/>
          <w:szCs w:val="24"/>
        </w:rPr>
      </w:pPr>
      <w:r>
        <w:rPr>
          <w:sz w:val="24"/>
          <w:szCs w:val="24"/>
        </w:rPr>
        <w:t xml:space="preserve">North Sunflower Medical Center has had a long partnership with University Medical Center and its </w:t>
      </w:r>
      <w:r w:rsidR="00C37F40">
        <w:rPr>
          <w:sz w:val="24"/>
          <w:szCs w:val="24"/>
        </w:rPr>
        <w:t xml:space="preserve">longstanding </w:t>
      </w:r>
      <w:r>
        <w:rPr>
          <w:sz w:val="24"/>
          <w:szCs w:val="24"/>
        </w:rPr>
        <w:t xml:space="preserve">telemedicine program in the Emergency Department.  </w:t>
      </w:r>
      <w:r w:rsidRPr="00C37F40">
        <w:rPr>
          <w:sz w:val="24"/>
          <w:szCs w:val="24"/>
        </w:rPr>
        <w:t xml:space="preserve">It </w:t>
      </w:r>
      <w:r w:rsidR="00C37F40">
        <w:rPr>
          <w:sz w:val="24"/>
          <w:szCs w:val="24"/>
        </w:rPr>
        <w:t>was</w:t>
      </w:r>
      <w:r w:rsidRPr="00C37F40">
        <w:rPr>
          <w:sz w:val="24"/>
          <w:szCs w:val="24"/>
        </w:rPr>
        <w:t xml:space="preserve"> also</w:t>
      </w:r>
      <w:r w:rsidR="00C37F40">
        <w:rPr>
          <w:sz w:val="24"/>
          <w:szCs w:val="24"/>
        </w:rPr>
        <w:t xml:space="preserve"> involved in the</w:t>
      </w:r>
      <w:r w:rsidRPr="00C37F40">
        <w:rPr>
          <w:sz w:val="24"/>
          <w:szCs w:val="24"/>
        </w:rPr>
        <w:t xml:space="preserve"> impleme</w:t>
      </w:r>
      <w:r w:rsidR="00C37F40">
        <w:rPr>
          <w:sz w:val="24"/>
          <w:szCs w:val="24"/>
        </w:rPr>
        <w:t>ntation of</w:t>
      </w:r>
      <w:r w:rsidRPr="00C37F40">
        <w:rPr>
          <w:sz w:val="24"/>
          <w:szCs w:val="24"/>
        </w:rPr>
        <w:t xml:space="preserve"> a patient-centered, multidisciplinary team approach for diabetic patients through care innovations and daily uploads of patients’ blood sugar results into the UMMC telemedicine portal and telemedicine endocrinology services. (Partners on this project included C-Spire, UMMC, Governor’s office, NSMC, and GE). </w:t>
      </w:r>
      <w:r w:rsidR="00C37F40">
        <w:rPr>
          <w:sz w:val="24"/>
          <w:szCs w:val="24"/>
        </w:rPr>
        <w:t xml:space="preserve">This was an </w:t>
      </w:r>
    </w:p>
    <w:p w14:paraId="69EC4CDC" w14:textId="77777777" w:rsidR="005F6B8C" w:rsidRDefault="005F6B8C" w:rsidP="005F6B8C">
      <w:pPr>
        <w:spacing w:after="0" w:line="360" w:lineRule="auto"/>
        <w:rPr>
          <w:sz w:val="24"/>
          <w:szCs w:val="24"/>
        </w:rPr>
      </w:pPr>
    </w:p>
    <w:p w14:paraId="1ED6DF98" w14:textId="77777777" w:rsidR="005F6B8C" w:rsidRDefault="005F6B8C" w:rsidP="005F6B8C">
      <w:pPr>
        <w:spacing w:after="0" w:line="360" w:lineRule="auto"/>
        <w:rPr>
          <w:sz w:val="24"/>
          <w:szCs w:val="24"/>
        </w:rPr>
      </w:pPr>
    </w:p>
    <w:p w14:paraId="006DC924" w14:textId="294D8AE9" w:rsidR="00F46787" w:rsidRPr="005F6B8C" w:rsidRDefault="00C37F40" w:rsidP="005F6B8C">
      <w:pPr>
        <w:spacing w:after="0" w:line="360" w:lineRule="auto"/>
        <w:rPr>
          <w:sz w:val="24"/>
          <w:szCs w:val="24"/>
        </w:rPr>
      </w:pPr>
      <w:r w:rsidRPr="005F6B8C">
        <w:rPr>
          <w:sz w:val="24"/>
          <w:szCs w:val="24"/>
        </w:rPr>
        <w:t>outstanding learning experience and set the stage for future Diabetes Disease care within the Sunflower Rural Health Clinic.</w:t>
      </w:r>
    </w:p>
    <w:p w14:paraId="68007ED8" w14:textId="77777777" w:rsidR="00F46787" w:rsidRPr="00103988" w:rsidRDefault="00F46787" w:rsidP="00C37F40">
      <w:pPr>
        <w:spacing w:after="0" w:line="360" w:lineRule="auto"/>
        <w:rPr>
          <w:sz w:val="24"/>
          <w:szCs w:val="24"/>
        </w:rPr>
      </w:pPr>
      <w:r w:rsidRPr="00103988">
        <w:rPr>
          <w:sz w:val="24"/>
          <w:szCs w:val="24"/>
        </w:rPr>
        <w:t xml:space="preserve">It has participated in three documentaries, PBS (New York), FCC (Washington, DC), and The Digital Divide (New York) on the implementation of telemedicine in rural areas.  </w:t>
      </w:r>
    </w:p>
    <w:p w14:paraId="760F02CD" w14:textId="75CB2333" w:rsidR="00F46787" w:rsidRPr="00103988" w:rsidRDefault="00F46787" w:rsidP="00C37F40">
      <w:pPr>
        <w:spacing w:after="0" w:line="360" w:lineRule="auto"/>
        <w:rPr>
          <w:sz w:val="24"/>
          <w:szCs w:val="24"/>
        </w:rPr>
      </w:pPr>
      <w:r w:rsidRPr="00103988">
        <w:rPr>
          <w:sz w:val="24"/>
          <w:szCs w:val="24"/>
        </w:rPr>
        <w:t>North Sunflower Clinic offer</w:t>
      </w:r>
      <w:r w:rsidR="001B1DA4">
        <w:rPr>
          <w:sz w:val="24"/>
          <w:szCs w:val="24"/>
        </w:rPr>
        <w:t>ed</w:t>
      </w:r>
      <w:r w:rsidRPr="00103988">
        <w:rPr>
          <w:sz w:val="24"/>
          <w:szCs w:val="24"/>
        </w:rPr>
        <w:t xml:space="preserve"> school based EPSDT screening and immunization, dental and vision screening services to thousands of children during the school year throughout the state via “Screen Teams</w:t>
      </w:r>
      <w:r w:rsidR="001B1DA4">
        <w:rPr>
          <w:sz w:val="24"/>
          <w:szCs w:val="24"/>
        </w:rPr>
        <w:t>”</w:t>
      </w:r>
      <w:r w:rsidR="008D3A5D">
        <w:rPr>
          <w:sz w:val="24"/>
          <w:szCs w:val="24"/>
        </w:rPr>
        <w:t xml:space="preserve"> from 2012 until 2018</w:t>
      </w:r>
      <w:r w:rsidRPr="00103988">
        <w:rPr>
          <w:sz w:val="24"/>
          <w:szCs w:val="24"/>
        </w:rPr>
        <w:t>.  The dental “Screen Team” provide</w:t>
      </w:r>
      <w:r w:rsidR="001B1DA4">
        <w:rPr>
          <w:sz w:val="24"/>
          <w:szCs w:val="24"/>
        </w:rPr>
        <w:t>d</w:t>
      </w:r>
      <w:r w:rsidRPr="00103988">
        <w:rPr>
          <w:sz w:val="24"/>
          <w:szCs w:val="24"/>
        </w:rPr>
        <w:t xml:space="preserve"> dental and oral cancer screenings to thousands of nursing home residents as well as providing education to nursing assistants on proper oral care</w:t>
      </w:r>
      <w:r w:rsidR="008D3A5D">
        <w:rPr>
          <w:sz w:val="24"/>
          <w:szCs w:val="24"/>
        </w:rPr>
        <w:t xml:space="preserve"> from 2012 until 2018</w:t>
      </w:r>
      <w:r w:rsidRPr="00103988">
        <w:rPr>
          <w:sz w:val="24"/>
          <w:szCs w:val="24"/>
        </w:rPr>
        <w:t>.</w:t>
      </w:r>
    </w:p>
    <w:p w14:paraId="38EB669D" w14:textId="77777777" w:rsidR="00F46787" w:rsidRPr="00C37F40" w:rsidRDefault="00F46787" w:rsidP="00C37F40">
      <w:pPr>
        <w:spacing w:after="0" w:line="360" w:lineRule="auto"/>
        <w:rPr>
          <w:sz w:val="24"/>
          <w:szCs w:val="24"/>
        </w:rPr>
      </w:pPr>
      <w:r w:rsidRPr="00C37F40">
        <w:rPr>
          <w:sz w:val="24"/>
          <w:szCs w:val="24"/>
        </w:rPr>
        <w:t>The Beacon Wellness Center offers “Healthy Eating” education, has offered “Financial Literacy” education as well as fitness programs for the community and employees. The Cardiac Rehab program in the Wellness Center uses state of the art monitoring equipment and employs a full-time Respiratory Therapist as well as a Certified Fitness Instructor.  Multiple groups are conducted each day and the program stays full.</w:t>
      </w:r>
    </w:p>
    <w:p w14:paraId="39CC5D7E" w14:textId="77777777" w:rsidR="00870912" w:rsidRDefault="00870912" w:rsidP="00F46787">
      <w:pPr>
        <w:pStyle w:val="ListParagraph"/>
        <w:spacing w:after="0" w:line="360" w:lineRule="auto"/>
        <w:ind w:left="360"/>
        <w:rPr>
          <w:sz w:val="24"/>
          <w:szCs w:val="24"/>
        </w:rPr>
      </w:pPr>
    </w:p>
    <w:p w14:paraId="702B770C" w14:textId="77777777" w:rsidR="00F46787" w:rsidRPr="00D7317F" w:rsidRDefault="00F46787" w:rsidP="00F46787">
      <w:pPr>
        <w:pStyle w:val="ListParagraph"/>
        <w:spacing w:after="0" w:line="360" w:lineRule="auto"/>
        <w:ind w:left="360"/>
        <w:rPr>
          <w:sz w:val="24"/>
          <w:szCs w:val="24"/>
        </w:rPr>
      </w:pPr>
      <w:r>
        <w:rPr>
          <w:sz w:val="24"/>
          <w:szCs w:val="24"/>
        </w:rPr>
        <w:t xml:space="preserve"> </w:t>
      </w:r>
      <w:r w:rsidR="00442E77">
        <w:rPr>
          <w:noProof/>
          <w:sz w:val="24"/>
          <w:szCs w:val="24"/>
        </w:rPr>
        <w:drawing>
          <wp:inline distT="0" distB="0" distL="0" distR="0" wp14:anchorId="669A67EF" wp14:editId="214C9E91">
            <wp:extent cx="5627599" cy="34759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spice Brochure inside.jpeg"/>
                    <pic:cNvPicPr/>
                  </pic:nvPicPr>
                  <pic:blipFill>
                    <a:blip r:embed="rId11">
                      <a:extLst>
                        <a:ext uri="{28A0092B-C50C-407E-A947-70E740481C1C}">
                          <a14:useLocalDpi xmlns:a14="http://schemas.microsoft.com/office/drawing/2010/main" val="0"/>
                        </a:ext>
                      </a:extLst>
                    </a:blip>
                    <a:stretch>
                      <a:fillRect/>
                    </a:stretch>
                  </pic:blipFill>
                  <pic:spPr>
                    <a:xfrm>
                      <a:off x="0" y="0"/>
                      <a:ext cx="5627599" cy="3475990"/>
                    </a:xfrm>
                    <a:prstGeom prst="rect">
                      <a:avLst/>
                    </a:prstGeom>
                  </pic:spPr>
                </pic:pic>
              </a:graphicData>
            </a:graphic>
          </wp:inline>
        </w:drawing>
      </w:r>
    </w:p>
    <w:p w14:paraId="4E83041D" w14:textId="77777777" w:rsidR="00F46787" w:rsidRDefault="00F46787" w:rsidP="00F46787">
      <w:pPr>
        <w:spacing w:after="0" w:line="360" w:lineRule="auto"/>
        <w:ind w:left="360"/>
        <w:rPr>
          <w:sz w:val="24"/>
          <w:szCs w:val="24"/>
        </w:rPr>
      </w:pPr>
      <w:r>
        <w:rPr>
          <w:sz w:val="24"/>
          <w:szCs w:val="24"/>
        </w:rPr>
        <w:t xml:space="preserve"> </w:t>
      </w:r>
    </w:p>
    <w:p w14:paraId="7CFDAA58" w14:textId="6CCBC202" w:rsidR="0075324A" w:rsidRPr="00D50205" w:rsidRDefault="003460E9" w:rsidP="0075324A">
      <w:pPr>
        <w:tabs>
          <w:tab w:val="center" w:pos="4680"/>
        </w:tabs>
        <w:spacing w:after="0" w:line="240" w:lineRule="auto"/>
        <w:rPr>
          <w:rFonts w:cstheme="minorHAnsi"/>
          <w:b/>
          <w:sz w:val="36"/>
          <w:szCs w:val="36"/>
        </w:rPr>
      </w:pPr>
      <w:r w:rsidRPr="00D50205">
        <w:rPr>
          <w:rFonts w:cstheme="minorHAnsi"/>
          <w:b/>
          <w:sz w:val="36"/>
          <w:szCs w:val="36"/>
        </w:rPr>
        <w:t>Health in Sunflower County:</w:t>
      </w:r>
      <w:r w:rsidR="0075324A" w:rsidRPr="00D50205">
        <w:rPr>
          <w:rFonts w:cstheme="minorHAnsi"/>
          <w:b/>
          <w:sz w:val="36"/>
          <w:szCs w:val="36"/>
        </w:rPr>
        <w:tab/>
      </w:r>
    </w:p>
    <w:p w14:paraId="53D3F319" w14:textId="77777777" w:rsidR="0075324A" w:rsidRDefault="0075324A" w:rsidP="0075324A">
      <w:pPr>
        <w:pStyle w:val="NormalWeb"/>
      </w:pPr>
      <w:r>
        <w:rPr>
          <w:noProof/>
        </w:rPr>
        <w:drawing>
          <wp:inline distT="0" distB="0" distL="0" distR="0" wp14:anchorId="0521D5BC" wp14:editId="7E1143FE">
            <wp:extent cx="5715000" cy="5638800"/>
            <wp:effectExtent l="0" t="0" r="0" b="0"/>
            <wp:docPr id="64864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638800"/>
                    </a:xfrm>
                    <a:prstGeom prst="rect">
                      <a:avLst/>
                    </a:prstGeom>
                    <a:noFill/>
                    <a:ln>
                      <a:noFill/>
                    </a:ln>
                  </pic:spPr>
                </pic:pic>
              </a:graphicData>
            </a:graphic>
          </wp:inline>
        </w:drawing>
      </w:r>
    </w:p>
    <w:p w14:paraId="7F91BF0D" w14:textId="18F77987" w:rsidR="0075324A" w:rsidRDefault="0075324A" w:rsidP="0075324A">
      <w:pPr>
        <w:spacing w:after="0" w:line="240" w:lineRule="auto"/>
        <w:rPr>
          <w:color w:val="0000FF"/>
          <w:u w:val="single"/>
        </w:rPr>
      </w:pPr>
      <w:r>
        <w:rPr>
          <w:rFonts w:cstheme="minorHAnsi"/>
          <w:sz w:val="24"/>
          <w:szCs w:val="24"/>
        </w:rPr>
        <w:t xml:space="preserve">       </w:t>
      </w:r>
      <w:r w:rsidRPr="00A14BF3">
        <w:rPr>
          <w:rFonts w:cstheme="minorHAnsi"/>
          <w:sz w:val="24"/>
          <w:szCs w:val="24"/>
        </w:rPr>
        <w:t xml:space="preserve">Reference: </w:t>
      </w:r>
      <w:r>
        <w:rPr>
          <w:rFonts w:cstheme="minorHAnsi"/>
          <w:sz w:val="24"/>
          <w:szCs w:val="24"/>
        </w:rPr>
        <w:t>County Health Rankings (2025). Retrieved on the internet from:</w:t>
      </w:r>
      <w:r w:rsidRPr="00A14BF3">
        <w:rPr>
          <w:rFonts w:cstheme="minorHAnsi"/>
          <w:sz w:val="24"/>
          <w:szCs w:val="24"/>
        </w:rPr>
        <w:t xml:space="preserve"> </w:t>
      </w:r>
      <w:r w:rsidRPr="00A14BF3">
        <w:fldChar w:fldCharType="begin"/>
      </w:r>
      <w:r w:rsidRPr="00A14BF3">
        <w:instrText xml:space="preserve"> HYPERLINK "https://www.countyhealthrankings.org/explore-health-rankings/mississippi/sunflower?year=2022" </w:instrText>
      </w:r>
      <w:r w:rsidRPr="00A14BF3">
        <w:fldChar w:fldCharType="separate"/>
      </w:r>
      <w:r w:rsidRPr="00A14BF3">
        <w:rPr>
          <w:color w:val="0000FF"/>
          <w:u w:val="single"/>
        </w:rPr>
        <w:t xml:space="preserve">Sunflower, </w:t>
      </w:r>
      <w:r>
        <w:rPr>
          <w:color w:val="0000FF"/>
          <w:u w:val="single"/>
        </w:rPr>
        <w:t xml:space="preserve">             </w:t>
      </w:r>
    </w:p>
    <w:p w14:paraId="155B43B8" w14:textId="77777777" w:rsidR="0075324A" w:rsidRDefault="0075324A" w:rsidP="0075324A">
      <w:pPr>
        <w:spacing w:after="0" w:line="240" w:lineRule="auto"/>
        <w:rPr>
          <w:rFonts w:cstheme="minorHAnsi"/>
          <w:sz w:val="24"/>
          <w:szCs w:val="24"/>
        </w:rPr>
      </w:pPr>
      <w:r w:rsidRPr="00A14BF3">
        <w:rPr>
          <w:color w:val="0000FF"/>
        </w:rPr>
        <w:t xml:space="preserve">       </w:t>
      </w:r>
      <w:r>
        <w:rPr>
          <w:color w:val="0000FF"/>
          <w:u w:val="single"/>
        </w:rPr>
        <w:t xml:space="preserve"> </w:t>
      </w:r>
      <w:r w:rsidRPr="00A14BF3">
        <w:rPr>
          <w:color w:val="0000FF"/>
          <w:u w:val="single"/>
        </w:rPr>
        <w:t>Mississippi | County Health Rankings &amp; Roadmaps</w:t>
      </w:r>
      <w:r w:rsidRPr="00A14BF3">
        <w:fldChar w:fldCharType="end"/>
      </w:r>
      <w:r w:rsidRPr="00A14BF3">
        <w:rPr>
          <w:rFonts w:cstheme="minorHAnsi"/>
          <w:sz w:val="24"/>
          <w:szCs w:val="24"/>
        </w:rPr>
        <w:t xml:space="preserve"> </w:t>
      </w:r>
    </w:p>
    <w:p w14:paraId="16469507" w14:textId="77777777" w:rsidR="0075324A" w:rsidRDefault="0075324A" w:rsidP="0075324A">
      <w:pPr>
        <w:tabs>
          <w:tab w:val="center" w:pos="4680"/>
        </w:tabs>
        <w:spacing w:after="0" w:line="240" w:lineRule="auto"/>
        <w:rPr>
          <w:rFonts w:cstheme="minorHAnsi"/>
          <w:b/>
          <w:sz w:val="32"/>
          <w:szCs w:val="32"/>
        </w:rPr>
      </w:pPr>
    </w:p>
    <w:p w14:paraId="7EE1FF72" w14:textId="77777777" w:rsidR="00836B3D" w:rsidRDefault="00836B3D" w:rsidP="003E2DD7">
      <w:pPr>
        <w:spacing w:after="0" w:line="240" w:lineRule="auto"/>
        <w:rPr>
          <w:rFonts w:cstheme="minorHAnsi"/>
          <w:b/>
          <w:sz w:val="32"/>
          <w:szCs w:val="32"/>
        </w:rPr>
      </w:pPr>
    </w:p>
    <w:p w14:paraId="236913CE" w14:textId="77777777" w:rsidR="00836B3D" w:rsidRDefault="00836B3D" w:rsidP="003E2DD7">
      <w:pPr>
        <w:spacing w:after="0" w:line="240" w:lineRule="auto"/>
        <w:rPr>
          <w:rFonts w:cstheme="minorHAnsi"/>
          <w:b/>
          <w:sz w:val="32"/>
          <w:szCs w:val="32"/>
        </w:rPr>
      </w:pPr>
    </w:p>
    <w:p w14:paraId="7FA6DDA7" w14:textId="77777777" w:rsidR="00836B3D" w:rsidRDefault="00836B3D" w:rsidP="003E2DD7">
      <w:pPr>
        <w:spacing w:after="0" w:line="240" w:lineRule="auto"/>
        <w:rPr>
          <w:rFonts w:cstheme="minorHAnsi"/>
          <w:b/>
          <w:sz w:val="32"/>
          <w:szCs w:val="32"/>
        </w:rPr>
      </w:pPr>
    </w:p>
    <w:p w14:paraId="75EF024A" w14:textId="77777777" w:rsidR="005F6B8C" w:rsidRDefault="005F6B8C" w:rsidP="003E2DD7">
      <w:pPr>
        <w:spacing w:after="0" w:line="240" w:lineRule="auto"/>
        <w:rPr>
          <w:rFonts w:cstheme="minorHAnsi"/>
          <w:b/>
          <w:sz w:val="32"/>
          <w:szCs w:val="32"/>
        </w:rPr>
      </w:pPr>
    </w:p>
    <w:p w14:paraId="54875146" w14:textId="344C809E" w:rsidR="003E2DD7" w:rsidRDefault="003E2DD7" w:rsidP="003E2DD7">
      <w:pPr>
        <w:spacing w:after="0" w:line="240" w:lineRule="auto"/>
        <w:rPr>
          <w:rFonts w:cstheme="minorHAnsi"/>
          <w:b/>
          <w:sz w:val="32"/>
          <w:szCs w:val="32"/>
        </w:rPr>
      </w:pPr>
      <w:r w:rsidRPr="00760BB7">
        <w:rPr>
          <w:rFonts w:cstheme="minorHAnsi"/>
          <w:b/>
          <w:sz w:val="32"/>
          <w:szCs w:val="32"/>
        </w:rPr>
        <w:t>Health in Mississippi: Chronic Disease</w:t>
      </w:r>
    </w:p>
    <w:p w14:paraId="6645DC3E" w14:textId="77777777" w:rsidR="003E2DD7" w:rsidRPr="00760BB7" w:rsidRDefault="003E2DD7" w:rsidP="003E2DD7">
      <w:pPr>
        <w:spacing w:after="0" w:line="240" w:lineRule="auto"/>
        <w:rPr>
          <w:rFonts w:cstheme="minorHAnsi"/>
          <w:b/>
          <w:sz w:val="32"/>
          <w:szCs w:val="32"/>
        </w:rPr>
      </w:pPr>
    </w:p>
    <w:p w14:paraId="3D7BFD90" w14:textId="33E171D3" w:rsidR="008822BC" w:rsidRDefault="003E2DD7" w:rsidP="001755D8">
      <w:pPr>
        <w:spacing w:after="0" w:line="360" w:lineRule="auto"/>
        <w:rPr>
          <w:rFonts w:cstheme="minorHAnsi"/>
          <w:sz w:val="24"/>
          <w:szCs w:val="24"/>
        </w:rPr>
      </w:pPr>
      <w:r>
        <w:rPr>
          <w:rFonts w:cstheme="minorHAnsi"/>
          <w:sz w:val="24"/>
          <w:szCs w:val="24"/>
        </w:rPr>
        <w:t xml:space="preserve">Heart disease </w:t>
      </w:r>
      <w:r w:rsidR="00254282">
        <w:rPr>
          <w:rFonts w:cstheme="minorHAnsi"/>
          <w:sz w:val="24"/>
          <w:szCs w:val="24"/>
        </w:rPr>
        <w:t>is Mississippi’s leading cause of death according to MSDH 2023 Report Health Card</w:t>
      </w:r>
      <w:r>
        <w:rPr>
          <w:rFonts w:cstheme="minorHAnsi"/>
          <w:sz w:val="24"/>
          <w:szCs w:val="24"/>
        </w:rPr>
        <w:t>. Death from cardiovascular disease in Mississippi remains the highest in the nation. Mississippi ranks 2</w:t>
      </w:r>
      <w:r w:rsidRPr="00DE43E0">
        <w:rPr>
          <w:rFonts w:cstheme="minorHAnsi"/>
          <w:sz w:val="24"/>
          <w:szCs w:val="24"/>
          <w:vertAlign w:val="superscript"/>
        </w:rPr>
        <w:t>nd</w:t>
      </w:r>
      <w:r>
        <w:rPr>
          <w:rFonts w:cstheme="minorHAnsi"/>
          <w:sz w:val="24"/>
          <w:szCs w:val="24"/>
        </w:rPr>
        <w:t xml:space="preserve"> in the United States for the prevalence of diabetes, age-adjusted deaths from cancer, and obesity</w:t>
      </w:r>
      <w:r w:rsidR="00254282">
        <w:rPr>
          <w:rFonts w:cstheme="minorHAnsi"/>
          <w:sz w:val="24"/>
          <w:szCs w:val="24"/>
        </w:rPr>
        <w:t>, which is trending down,</w:t>
      </w:r>
      <w:r>
        <w:rPr>
          <w:rFonts w:cstheme="minorHAnsi"/>
          <w:sz w:val="24"/>
          <w:szCs w:val="24"/>
        </w:rPr>
        <w:t xml:space="preserve"> among adults. Mississippi also ranks 6</w:t>
      </w:r>
      <w:r w:rsidRPr="00DE43E0">
        <w:rPr>
          <w:rFonts w:cstheme="minorHAnsi"/>
          <w:sz w:val="24"/>
          <w:szCs w:val="24"/>
          <w:vertAlign w:val="superscript"/>
        </w:rPr>
        <w:t>th</w:t>
      </w:r>
      <w:r>
        <w:rPr>
          <w:rFonts w:cstheme="minorHAnsi"/>
          <w:sz w:val="24"/>
          <w:szCs w:val="24"/>
        </w:rPr>
        <w:t xml:space="preserve"> in the U.S. for smoking among adults. Mississippi also has a high prevalence of high blood pressure (hypertension) which is a major contributing factor in the high number of Mississippians who are at risk for</w:t>
      </w:r>
      <w:r w:rsidR="00254282">
        <w:rPr>
          <w:rFonts w:cstheme="minorHAnsi"/>
          <w:sz w:val="24"/>
          <w:szCs w:val="24"/>
        </w:rPr>
        <w:t xml:space="preserve"> </w:t>
      </w:r>
      <w:r>
        <w:rPr>
          <w:rFonts w:cstheme="minorHAnsi"/>
          <w:sz w:val="24"/>
          <w:szCs w:val="24"/>
        </w:rPr>
        <w:t>cardiovascular disease, heart attacks, strokes and kidney disease according to the MSDH (202</w:t>
      </w:r>
      <w:r w:rsidR="006830DB">
        <w:rPr>
          <w:rFonts w:cstheme="minorHAnsi"/>
          <w:sz w:val="24"/>
          <w:szCs w:val="24"/>
        </w:rPr>
        <w:t>5</w:t>
      </w:r>
      <w:r>
        <w:rPr>
          <w:rFonts w:cstheme="minorHAnsi"/>
          <w:sz w:val="24"/>
          <w:szCs w:val="24"/>
        </w:rPr>
        <w:t>).</w:t>
      </w:r>
    </w:p>
    <w:p w14:paraId="25DA670A" w14:textId="77777777" w:rsidR="008822BC" w:rsidRDefault="008822BC" w:rsidP="001755D8">
      <w:pPr>
        <w:spacing w:after="0" w:line="360" w:lineRule="auto"/>
        <w:rPr>
          <w:rFonts w:cstheme="minorHAnsi"/>
          <w:sz w:val="24"/>
          <w:szCs w:val="24"/>
        </w:rPr>
      </w:pPr>
    </w:p>
    <w:p w14:paraId="6437CCBE" w14:textId="290D244B" w:rsidR="008822BC" w:rsidRDefault="008822BC" w:rsidP="001755D8">
      <w:pPr>
        <w:spacing w:after="0" w:line="360" w:lineRule="auto"/>
        <w:rPr>
          <w:rFonts w:cstheme="minorHAnsi"/>
          <w:sz w:val="24"/>
          <w:szCs w:val="24"/>
        </w:rPr>
      </w:pPr>
      <w:r>
        <w:rPr>
          <w:noProof/>
        </w:rPr>
        <w:drawing>
          <wp:inline distT="0" distB="0" distL="0" distR="0" wp14:anchorId="3DD0DDD0" wp14:editId="64ED05E6">
            <wp:extent cx="5943600" cy="3993515"/>
            <wp:effectExtent l="0" t="0" r="0" b="6985"/>
            <wp:docPr id="202969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93515"/>
                    </a:xfrm>
                    <a:prstGeom prst="rect">
                      <a:avLst/>
                    </a:prstGeom>
                    <a:noFill/>
                    <a:ln>
                      <a:noFill/>
                    </a:ln>
                  </pic:spPr>
                </pic:pic>
              </a:graphicData>
            </a:graphic>
          </wp:inline>
        </w:drawing>
      </w:r>
    </w:p>
    <w:p w14:paraId="7A7207F3" w14:textId="1A9FE988" w:rsidR="008822BC" w:rsidRDefault="00B25B3B" w:rsidP="001755D8">
      <w:pPr>
        <w:spacing w:after="0" w:line="360" w:lineRule="auto"/>
        <w:rPr>
          <w:rFonts w:cstheme="minorHAnsi"/>
          <w:sz w:val="24"/>
          <w:szCs w:val="24"/>
        </w:rPr>
      </w:pPr>
      <w:r>
        <w:rPr>
          <w:rFonts w:cstheme="minorHAnsi"/>
          <w:sz w:val="24"/>
          <w:szCs w:val="24"/>
        </w:rPr>
        <w:t xml:space="preserve">Reference: </w:t>
      </w:r>
      <w:r w:rsidR="008822BC">
        <w:rPr>
          <w:rFonts w:cstheme="minorHAnsi"/>
          <w:sz w:val="24"/>
          <w:szCs w:val="24"/>
        </w:rPr>
        <w:t xml:space="preserve">MSDH (2025) Mississippi Public Health Report Card 2023. Retrieved from the internet from: </w:t>
      </w:r>
      <w:hyperlink r:id="rId14" w:history="1">
        <w:r w:rsidR="008822BC" w:rsidRPr="008822BC">
          <w:rPr>
            <w:color w:val="0000FF"/>
            <w:u w:val="single"/>
          </w:rPr>
          <w:t>Mississippi Public Health Report Card 2023 - Mississippi State Department of Health</w:t>
        </w:r>
      </w:hyperlink>
    </w:p>
    <w:p w14:paraId="03849738" w14:textId="0F2347A7" w:rsidR="001755D8" w:rsidRPr="00671AF5" w:rsidRDefault="001755D8" w:rsidP="001755D8">
      <w:pPr>
        <w:pStyle w:val="NormalWeb"/>
        <w:rPr>
          <w:rFonts w:asciiTheme="minorHAnsi" w:hAnsiTheme="minorHAnsi" w:cstheme="minorHAnsi"/>
          <w:sz w:val="22"/>
          <w:szCs w:val="22"/>
        </w:rPr>
      </w:pPr>
      <w:r>
        <w:rPr>
          <w:noProof/>
        </w:rPr>
        <w:drawing>
          <wp:inline distT="0" distB="0" distL="0" distR="0" wp14:anchorId="524174A0" wp14:editId="3696E460">
            <wp:extent cx="6162675" cy="6530307"/>
            <wp:effectExtent l="0" t="0" r="0" b="4445"/>
            <wp:docPr id="573028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562" cy="6531247"/>
                    </a:xfrm>
                    <a:prstGeom prst="rect">
                      <a:avLst/>
                    </a:prstGeom>
                    <a:noFill/>
                    <a:ln>
                      <a:noFill/>
                    </a:ln>
                  </pic:spPr>
                </pic:pic>
              </a:graphicData>
            </a:graphic>
          </wp:inline>
        </w:drawing>
      </w:r>
      <w:r w:rsidRPr="00671AF5">
        <w:rPr>
          <w:rFonts w:asciiTheme="minorHAnsi" w:hAnsiTheme="minorHAnsi" w:cstheme="minorHAnsi"/>
          <w:sz w:val="22"/>
          <w:szCs w:val="22"/>
        </w:rPr>
        <w:t xml:space="preserve">Reference: County Health Rankings (2025). Retrieved on the internet from: </w:t>
      </w:r>
      <w:r w:rsidRPr="00A14BF3">
        <w:rPr>
          <w:rFonts w:asciiTheme="minorHAnsi" w:hAnsiTheme="minorHAnsi" w:cstheme="minorHAnsi"/>
          <w:sz w:val="22"/>
          <w:szCs w:val="22"/>
        </w:rPr>
        <w:fldChar w:fldCharType="begin"/>
      </w:r>
      <w:r w:rsidRPr="00671AF5">
        <w:rPr>
          <w:rFonts w:asciiTheme="minorHAnsi" w:hAnsiTheme="minorHAnsi" w:cstheme="minorHAnsi"/>
          <w:sz w:val="22"/>
          <w:szCs w:val="22"/>
        </w:rPr>
        <w:instrText xml:space="preserve"> HYPERLINK "https://www.countyhealthrankings.org/explore-health-rankings/mississippi/sunflower?year=2022" </w:instrText>
      </w:r>
      <w:r w:rsidRPr="00A14BF3">
        <w:rPr>
          <w:rFonts w:asciiTheme="minorHAnsi" w:hAnsiTheme="minorHAnsi" w:cstheme="minorHAnsi"/>
          <w:sz w:val="22"/>
          <w:szCs w:val="22"/>
        </w:rPr>
      </w:r>
      <w:r w:rsidRPr="00A14BF3">
        <w:rPr>
          <w:rFonts w:asciiTheme="minorHAnsi" w:hAnsiTheme="minorHAnsi" w:cstheme="minorHAnsi"/>
          <w:sz w:val="22"/>
          <w:szCs w:val="22"/>
        </w:rPr>
        <w:fldChar w:fldCharType="separate"/>
      </w:r>
      <w:r w:rsidRPr="00671AF5">
        <w:rPr>
          <w:rFonts w:asciiTheme="minorHAnsi" w:hAnsiTheme="minorHAnsi" w:cstheme="minorHAnsi"/>
          <w:color w:val="0000FF"/>
          <w:sz w:val="22"/>
          <w:szCs w:val="22"/>
          <w:u w:val="single"/>
        </w:rPr>
        <w:t xml:space="preserve">Sunflower, </w:t>
      </w:r>
      <w:hyperlink r:id="rId16" w:history="1">
        <w:r w:rsidRPr="00671AF5">
          <w:rPr>
            <w:rFonts w:asciiTheme="minorHAnsi" w:hAnsiTheme="minorHAnsi" w:cstheme="minorHAnsi"/>
            <w:color w:val="0000FF"/>
            <w:sz w:val="22"/>
            <w:szCs w:val="22"/>
            <w:u w:val="single"/>
          </w:rPr>
          <w:t>Sunflower, Mississippi | County Health Rankings &amp; Roadmaps</w:t>
        </w:r>
      </w:hyperlink>
    </w:p>
    <w:p w14:paraId="49C46D53" w14:textId="10A9F97E" w:rsidR="001755D8" w:rsidRPr="00671AF5" w:rsidRDefault="001755D8" w:rsidP="001755D8">
      <w:pPr>
        <w:pStyle w:val="NormalWeb"/>
        <w:rPr>
          <w:rFonts w:asciiTheme="minorHAnsi" w:hAnsiTheme="minorHAnsi" w:cstheme="minorHAnsi"/>
          <w:sz w:val="22"/>
          <w:szCs w:val="22"/>
        </w:rPr>
      </w:pPr>
      <w:r w:rsidRPr="00671AF5">
        <w:rPr>
          <w:rFonts w:asciiTheme="minorHAnsi" w:hAnsiTheme="minorHAnsi" w:cstheme="minorHAnsi"/>
          <w:color w:val="0000FF"/>
          <w:sz w:val="22"/>
          <w:szCs w:val="22"/>
          <w:u w:val="single"/>
        </w:rPr>
        <w:t xml:space="preserve">             </w:t>
      </w:r>
    </w:p>
    <w:p w14:paraId="0093D1A7" w14:textId="248D2F48" w:rsidR="00B46C20" w:rsidRPr="0090197B" w:rsidRDefault="001755D8" w:rsidP="0090197B">
      <w:pPr>
        <w:spacing w:after="0" w:line="240" w:lineRule="auto"/>
        <w:rPr>
          <w:rFonts w:cstheme="minorHAnsi"/>
          <w:sz w:val="24"/>
          <w:szCs w:val="24"/>
        </w:rPr>
      </w:pPr>
      <w:r w:rsidRPr="00A14BF3">
        <w:rPr>
          <w:color w:val="0000FF"/>
        </w:rPr>
        <w:t xml:space="preserve">       </w:t>
      </w:r>
      <w:r>
        <w:rPr>
          <w:color w:val="0000FF"/>
          <w:u w:val="single"/>
        </w:rPr>
        <w:t xml:space="preserve"> </w:t>
      </w:r>
      <w:r w:rsidRPr="00A14BF3">
        <w:fldChar w:fldCharType="end"/>
      </w:r>
      <w:r w:rsidR="007A36CE">
        <w:rPr>
          <w:noProof/>
        </w:rPr>
        <w:drawing>
          <wp:inline distT="0" distB="0" distL="0" distR="0" wp14:anchorId="2A918545" wp14:editId="3F6D3F37">
            <wp:extent cx="6258560" cy="6286500"/>
            <wp:effectExtent l="0" t="0" r="8890" b="0"/>
            <wp:docPr id="75208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2048" cy="6290004"/>
                    </a:xfrm>
                    <a:prstGeom prst="rect">
                      <a:avLst/>
                    </a:prstGeom>
                    <a:noFill/>
                    <a:ln>
                      <a:noFill/>
                    </a:ln>
                  </pic:spPr>
                </pic:pic>
              </a:graphicData>
            </a:graphic>
          </wp:inline>
        </w:drawing>
      </w:r>
      <w:bookmarkStart w:id="1" w:name="_Hlk224567688"/>
      <w:r w:rsidR="00B46C20" w:rsidRPr="00671AF5">
        <w:rPr>
          <w:rFonts w:cstheme="minorHAnsi"/>
        </w:rPr>
        <w:t>Reference: County Health Rankings (202</w:t>
      </w:r>
      <w:r w:rsidR="0090197B" w:rsidRPr="00671AF5">
        <w:rPr>
          <w:rFonts w:cstheme="minorHAnsi"/>
        </w:rPr>
        <w:t>5</w:t>
      </w:r>
      <w:r w:rsidR="00B46C20" w:rsidRPr="00671AF5">
        <w:rPr>
          <w:rFonts w:cstheme="minorHAnsi"/>
        </w:rPr>
        <w:t xml:space="preserve">). Retrieved on the internet from: </w:t>
      </w:r>
      <w:hyperlink r:id="rId18" w:history="1">
        <w:r w:rsidR="00B46C20" w:rsidRPr="00671AF5">
          <w:rPr>
            <w:color w:val="0000FF"/>
            <w:u w:val="single"/>
          </w:rPr>
          <w:t xml:space="preserve">Sunflower,              </w:t>
        </w:r>
        <w:r w:rsidR="00B46C20" w:rsidRPr="00671AF5">
          <w:rPr>
            <w:color w:val="0000FF"/>
          </w:rPr>
          <w:t xml:space="preserve"> </w:t>
        </w:r>
        <w:r w:rsidR="00B46C20" w:rsidRPr="00671AF5">
          <w:rPr>
            <w:color w:val="0000FF"/>
            <w:u w:val="single"/>
          </w:rPr>
          <w:t xml:space="preserve"> Mississippi | County Health Rankings &amp; Roadmaps</w:t>
        </w:r>
      </w:hyperlink>
      <w:bookmarkEnd w:id="1"/>
      <w:r w:rsidR="00B46C20" w:rsidRPr="00A14BF3">
        <w:rPr>
          <w:rFonts w:cstheme="minorHAnsi"/>
          <w:sz w:val="24"/>
          <w:szCs w:val="24"/>
        </w:rPr>
        <w:t xml:space="preserve"> </w:t>
      </w:r>
    </w:p>
    <w:p w14:paraId="41DEB023" w14:textId="77777777" w:rsidR="00B46C20" w:rsidRDefault="00B46C20" w:rsidP="00B46C20">
      <w:pPr>
        <w:spacing w:after="0" w:line="240" w:lineRule="auto"/>
        <w:rPr>
          <w:rFonts w:cstheme="minorHAnsi"/>
          <w:sz w:val="24"/>
          <w:szCs w:val="24"/>
        </w:rPr>
      </w:pPr>
    </w:p>
    <w:p w14:paraId="1717F899" w14:textId="77777777" w:rsidR="00B46C20" w:rsidRDefault="00B46C20" w:rsidP="00B46C20">
      <w:pPr>
        <w:spacing w:after="0" w:line="240" w:lineRule="auto"/>
        <w:rPr>
          <w:rFonts w:cstheme="minorHAnsi"/>
          <w:sz w:val="24"/>
          <w:szCs w:val="24"/>
        </w:rPr>
      </w:pPr>
    </w:p>
    <w:p w14:paraId="43ED2A0E" w14:textId="6EFD9AF0" w:rsidR="001C4524" w:rsidRPr="00A14BF3" w:rsidRDefault="001C4524" w:rsidP="001C4524">
      <w:pPr>
        <w:spacing w:after="0" w:line="240" w:lineRule="auto"/>
        <w:rPr>
          <w:rFonts w:cstheme="minorHAnsi"/>
          <w:sz w:val="24"/>
          <w:szCs w:val="24"/>
        </w:rPr>
      </w:pPr>
      <w:bookmarkStart w:id="2" w:name="_Hlk224565174"/>
    </w:p>
    <w:p w14:paraId="7C7334EC" w14:textId="28EA3AE4" w:rsidR="00B72D9C" w:rsidRDefault="009F1F31" w:rsidP="00442E77">
      <w:pPr>
        <w:spacing w:after="0" w:line="240" w:lineRule="auto"/>
        <w:rPr>
          <w:rFonts w:cstheme="minorHAnsi"/>
          <w:sz w:val="24"/>
          <w:szCs w:val="24"/>
        </w:rPr>
      </w:pPr>
      <w:r w:rsidRPr="00A14BF3">
        <w:rPr>
          <w:rFonts w:cstheme="minorHAnsi"/>
          <w:sz w:val="24"/>
          <w:szCs w:val="24"/>
        </w:rPr>
        <w:t xml:space="preserve"> </w:t>
      </w:r>
    </w:p>
    <w:bookmarkEnd w:id="2"/>
    <w:p w14:paraId="6AC239C4" w14:textId="77777777" w:rsidR="00790B2D" w:rsidRDefault="00790B2D" w:rsidP="00442E77">
      <w:pPr>
        <w:spacing w:after="0" w:line="240" w:lineRule="auto"/>
        <w:rPr>
          <w:rFonts w:cstheme="minorHAnsi"/>
          <w:sz w:val="24"/>
          <w:szCs w:val="24"/>
        </w:rPr>
      </w:pPr>
    </w:p>
    <w:p w14:paraId="09F4E07C" w14:textId="77777777" w:rsidR="00543C1B" w:rsidRDefault="00543C1B" w:rsidP="00442E77">
      <w:pPr>
        <w:spacing w:after="0" w:line="240" w:lineRule="auto"/>
        <w:rPr>
          <w:rFonts w:cstheme="minorHAnsi"/>
          <w:sz w:val="24"/>
          <w:szCs w:val="24"/>
        </w:rPr>
      </w:pPr>
    </w:p>
    <w:p w14:paraId="5ECACF0E" w14:textId="2657004F" w:rsidR="00790B2D" w:rsidRPr="00543C1B" w:rsidRDefault="00543C1B" w:rsidP="00543C1B">
      <w:pPr>
        <w:pStyle w:val="NormalWeb"/>
      </w:pPr>
      <w:r>
        <w:rPr>
          <w:noProof/>
        </w:rPr>
        <w:drawing>
          <wp:inline distT="0" distB="0" distL="0" distR="0" wp14:anchorId="3AD060B7" wp14:editId="73450ABE">
            <wp:extent cx="5762625" cy="6743700"/>
            <wp:effectExtent l="0" t="0" r="9525" b="0"/>
            <wp:docPr id="1693929701" name="Picture 16939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024" cy="6746507"/>
                    </a:xfrm>
                    <a:prstGeom prst="rect">
                      <a:avLst/>
                    </a:prstGeom>
                    <a:noFill/>
                    <a:ln>
                      <a:noFill/>
                    </a:ln>
                  </pic:spPr>
                </pic:pic>
              </a:graphicData>
            </a:graphic>
          </wp:inline>
        </w:drawing>
      </w:r>
      <w:r w:rsidR="00790B2D" w:rsidRPr="00A14BF3">
        <w:rPr>
          <w:rFonts w:cstheme="minorHAnsi"/>
        </w:rPr>
        <w:t xml:space="preserve">Reference: </w:t>
      </w:r>
      <w:r w:rsidR="00790B2D">
        <w:rPr>
          <w:rFonts w:cstheme="minorHAnsi"/>
        </w:rPr>
        <w:t>County Health Rankings (202</w:t>
      </w:r>
      <w:r w:rsidR="001C4524">
        <w:rPr>
          <w:rFonts w:cstheme="minorHAnsi"/>
        </w:rPr>
        <w:t>5</w:t>
      </w:r>
      <w:r w:rsidR="00790B2D">
        <w:rPr>
          <w:rFonts w:cstheme="minorHAnsi"/>
        </w:rPr>
        <w:t>). Retrieved on the internet from:</w:t>
      </w:r>
      <w:r w:rsidR="00790B2D" w:rsidRPr="00A14BF3">
        <w:rPr>
          <w:rFonts w:cstheme="minorHAnsi"/>
        </w:rPr>
        <w:t xml:space="preserve"> </w:t>
      </w:r>
      <w:hyperlink r:id="rId20" w:history="1">
        <w:r w:rsidR="00790B2D" w:rsidRPr="00A14BF3">
          <w:rPr>
            <w:color w:val="0000FF"/>
            <w:u w:val="single"/>
          </w:rPr>
          <w:t xml:space="preserve">Sunflower, </w:t>
        </w:r>
        <w:r w:rsidR="00790B2D">
          <w:rPr>
            <w:color w:val="0000FF"/>
            <w:u w:val="single"/>
          </w:rPr>
          <w:t xml:space="preserve">             </w:t>
        </w:r>
        <w:r w:rsidR="00790B2D" w:rsidRPr="00A14BF3">
          <w:rPr>
            <w:color w:val="0000FF"/>
          </w:rPr>
          <w:t xml:space="preserve"> </w:t>
        </w:r>
        <w:r w:rsidR="00790B2D">
          <w:rPr>
            <w:color w:val="0000FF"/>
            <w:u w:val="single"/>
          </w:rPr>
          <w:t xml:space="preserve"> </w:t>
        </w:r>
        <w:r w:rsidR="00790B2D" w:rsidRPr="00A14BF3">
          <w:rPr>
            <w:color w:val="0000FF"/>
            <w:u w:val="single"/>
          </w:rPr>
          <w:t>Mississippi | County Health Rankings &amp; Roadmaps</w:t>
        </w:r>
      </w:hyperlink>
      <w:r w:rsidR="00790B2D" w:rsidRPr="00A14BF3">
        <w:rPr>
          <w:rFonts w:cstheme="minorHAnsi"/>
        </w:rPr>
        <w:t xml:space="preserve"> </w:t>
      </w:r>
    </w:p>
    <w:p w14:paraId="25762D45" w14:textId="77777777" w:rsidR="00A14BF3" w:rsidRDefault="00A14BF3" w:rsidP="00442E77">
      <w:pPr>
        <w:spacing w:after="0" w:line="240" w:lineRule="auto"/>
        <w:rPr>
          <w:rFonts w:cstheme="minorHAnsi"/>
          <w:sz w:val="24"/>
          <w:szCs w:val="24"/>
        </w:rPr>
      </w:pPr>
    </w:p>
    <w:p w14:paraId="41B37A19" w14:textId="77777777" w:rsidR="00054192" w:rsidRDefault="00054192" w:rsidP="00442E77">
      <w:pPr>
        <w:spacing w:after="0" w:line="240" w:lineRule="auto"/>
        <w:rPr>
          <w:rFonts w:cstheme="minorHAnsi"/>
          <w:sz w:val="24"/>
          <w:szCs w:val="24"/>
        </w:rPr>
      </w:pPr>
    </w:p>
    <w:p w14:paraId="1D5FD63E" w14:textId="77777777" w:rsidR="00054192" w:rsidRDefault="00054192" w:rsidP="00442E77">
      <w:pPr>
        <w:spacing w:after="0" w:line="240" w:lineRule="auto"/>
        <w:rPr>
          <w:rFonts w:cstheme="minorHAnsi"/>
          <w:sz w:val="24"/>
          <w:szCs w:val="24"/>
        </w:rPr>
      </w:pPr>
    </w:p>
    <w:p w14:paraId="00AAD51B" w14:textId="77777777" w:rsidR="00054192" w:rsidRDefault="00054192" w:rsidP="00442E77">
      <w:pPr>
        <w:spacing w:after="0" w:line="240" w:lineRule="auto"/>
        <w:rPr>
          <w:rFonts w:cstheme="minorHAnsi"/>
          <w:sz w:val="24"/>
          <w:szCs w:val="24"/>
        </w:rPr>
      </w:pPr>
    </w:p>
    <w:p w14:paraId="34BE1259" w14:textId="63C8906A" w:rsidR="00054192" w:rsidRDefault="00590622" w:rsidP="00442E77">
      <w:pPr>
        <w:spacing w:after="0" w:line="240" w:lineRule="auto"/>
        <w:rPr>
          <w:rFonts w:cstheme="minorHAnsi"/>
          <w:sz w:val="24"/>
          <w:szCs w:val="24"/>
        </w:rPr>
      </w:pPr>
      <w:r>
        <w:rPr>
          <w:noProof/>
        </w:rPr>
        <w:drawing>
          <wp:inline distT="0" distB="0" distL="0" distR="0" wp14:anchorId="2059144B" wp14:editId="2CB3737C">
            <wp:extent cx="5943600" cy="6256112"/>
            <wp:effectExtent l="0" t="0" r="0" b="0"/>
            <wp:docPr id="20708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256112"/>
                    </a:xfrm>
                    <a:prstGeom prst="rect">
                      <a:avLst/>
                    </a:prstGeom>
                    <a:noFill/>
                    <a:ln>
                      <a:noFill/>
                    </a:ln>
                  </pic:spPr>
                </pic:pic>
              </a:graphicData>
            </a:graphic>
          </wp:inline>
        </w:drawing>
      </w:r>
    </w:p>
    <w:p w14:paraId="0B8EDB93" w14:textId="791EF1B1" w:rsidR="00557369" w:rsidRDefault="00557369" w:rsidP="00442E77">
      <w:pPr>
        <w:spacing w:after="0" w:line="240" w:lineRule="auto"/>
        <w:rPr>
          <w:rFonts w:cstheme="minorHAnsi"/>
          <w:sz w:val="24"/>
          <w:szCs w:val="24"/>
        </w:rPr>
      </w:pPr>
    </w:p>
    <w:p w14:paraId="028A5CB1" w14:textId="74AA2CE0" w:rsidR="00054192" w:rsidRPr="00A14BF3" w:rsidRDefault="00054192" w:rsidP="00442E77">
      <w:pPr>
        <w:spacing w:after="0" w:line="240" w:lineRule="auto"/>
        <w:rPr>
          <w:rFonts w:cstheme="minorHAnsi"/>
          <w:sz w:val="24"/>
          <w:szCs w:val="24"/>
        </w:rPr>
      </w:pPr>
    </w:p>
    <w:p w14:paraId="11129974" w14:textId="05EB26E3" w:rsidR="00054192" w:rsidRPr="00054192" w:rsidRDefault="00054192" w:rsidP="00054192">
      <w:pPr>
        <w:spacing w:after="0" w:line="240" w:lineRule="auto"/>
        <w:rPr>
          <w:rFonts w:cstheme="minorHAnsi"/>
          <w:sz w:val="24"/>
          <w:szCs w:val="24"/>
        </w:rPr>
      </w:pPr>
      <w:r w:rsidRPr="00A14BF3">
        <w:rPr>
          <w:rFonts w:cstheme="minorHAnsi"/>
          <w:sz w:val="24"/>
          <w:szCs w:val="24"/>
        </w:rPr>
        <w:t xml:space="preserve">Reference: </w:t>
      </w:r>
      <w:r>
        <w:rPr>
          <w:rFonts w:cstheme="minorHAnsi"/>
          <w:sz w:val="24"/>
          <w:szCs w:val="24"/>
        </w:rPr>
        <w:t>County Health Rankings (202</w:t>
      </w:r>
      <w:r w:rsidR="00183E1E">
        <w:rPr>
          <w:rFonts w:cstheme="minorHAnsi"/>
          <w:sz w:val="24"/>
          <w:szCs w:val="24"/>
        </w:rPr>
        <w:t>5</w:t>
      </w:r>
      <w:r>
        <w:rPr>
          <w:rFonts w:cstheme="minorHAnsi"/>
          <w:sz w:val="24"/>
          <w:szCs w:val="24"/>
        </w:rPr>
        <w:t>). Retrieved on the internet from:</w:t>
      </w:r>
      <w:r w:rsidRPr="00A14BF3">
        <w:rPr>
          <w:rFonts w:cstheme="minorHAnsi"/>
          <w:sz w:val="24"/>
          <w:szCs w:val="24"/>
        </w:rPr>
        <w:t xml:space="preserve"> </w:t>
      </w:r>
      <w:r w:rsidRPr="00A14BF3">
        <w:fldChar w:fldCharType="begin"/>
      </w:r>
      <w:r w:rsidRPr="00A14BF3">
        <w:instrText xml:space="preserve"> HYPERLINK "https://www.countyhealthrankings.org/explore-health-rankings/mississippi/sunflower?year=2022" </w:instrText>
      </w:r>
      <w:r w:rsidRPr="00A14BF3">
        <w:fldChar w:fldCharType="separate"/>
      </w:r>
      <w:r w:rsidRPr="00A14BF3">
        <w:rPr>
          <w:color w:val="0000FF"/>
          <w:u w:val="single"/>
        </w:rPr>
        <w:t xml:space="preserve">Sunflower, </w:t>
      </w:r>
      <w:r>
        <w:rPr>
          <w:color w:val="0000FF"/>
          <w:u w:val="single"/>
        </w:rPr>
        <w:t xml:space="preserve">             </w:t>
      </w:r>
    </w:p>
    <w:p w14:paraId="1195BA3F" w14:textId="77777777" w:rsidR="00054192" w:rsidRDefault="00054192" w:rsidP="00054192">
      <w:pPr>
        <w:spacing w:after="0" w:line="240" w:lineRule="auto"/>
        <w:rPr>
          <w:rFonts w:cstheme="minorHAnsi"/>
          <w:sz w:val="24"/>
          <w:szCs w:val="24"/>
        </w:rPr>
      </w:pPr>
      <w:r w:rsidRPr="00A14BF3">
        <w:rPr>
          <w:color w:val="0000FF"/>
        </w:rPr>
        <w:t xml:space="preserve">       </w:t>
      </w:r>
      <w:r>
        <w:rPr>
          <w:color w:val="0000FF"/>
          <w:u w:val="single"/>
        </w:rPr>
        <w:t xml:space="preserve"> </w:t>
      </w:r>
      <w:r w:rsidRPr="00A14BF3">
        <w:rPr>
          <w:color w:val="0000FF"/>
          <w:u w:val="single"/>
        </w:rPr>
        <w:t>Mississippi | County Health Rankings &amp; Roadmaps</w:t>
      </w:r>
      <w:r w:rsidRPr="00A14BF3">
        <w:fldChar w:fldCharType="end"/>
      </w:r>
      <w:r w:rsidRPr="00A14BF3">
        <w:rPr>
          <w:rFonts w:cstheme="minorHAnsi"/>
          <w:sz w:val="24"/>
          <w:szCs w:val="24"/>
        </w:rPr>
        <w:t xml:space="preserve"> </w:t>
      </w:r>
    </w:p>
    <w:p w14:paraId="48F3C743" w14:textId="77777777" w:rsidR="00C37F40" w:rsidRDefault="00C37F40" w:rsidP="00054192">
      <w:pPr>
        <w:spacing w:after="0" w:line="240" w:lineRule="auto"/>
        <w:rPr>
          <w:rFonts w:cstheme="minorHAnsi"/>
          <w:sz w:val="24"/>
          <w:szCs w:val="24"/>
        </w:rPr>
      </w:pPr>
    </w:p>
    <w:p w14:paraId="103BDB29" w14:textId="77777777" w:rsidR="00C37F40" w:rsidRDefault="00C37F40" w:rsidP="00054192">
      <w:pPr>
        <w:spacing w:after="0" w:line="240" w:lineRule="auto"/>
        <w:rPr>
          <w:rFonts w:cstheme="minorHAnsi"/>
          <w:sz w:val="24"/>
          <w:szCs w:val="24"/>
        </w:rPr>
      </w:pPr>
    </w:p>
    <w:p w14:paraId="11A039F6" w14:textId="77777777" w:rsidR="00C37F40" w:rsidRDefault="00C37F40" w:rsidP="00054192">
      <w:pPr>
        <w:spacing w:after="0" w:line="240" w:lineRule="auto"/>
        <w:rPr>
          <w:rFonts w:cstheme="minorHAnsi"/>
          <w:sz w:val="24"/>
          <w:szCs w:val="24"/>
        </w:rPr>
      </w:pPr>
    </w:p>
    <w:p w14:paraId="0313973E" w14:textId="77777777" w:rsidR="00C37F40" w:rsidRDefault="00C37F40" w:rsidP="00054192">
      <w:pPr>
        <w:spacing w:after="0" w:line="240" w:lineRule="auto"/>
        <w:rPr>
          <w:rFonts w:cstheme="minorHAnsi"/>
          <w:sz w:val="24"/>
          <w:szCs w:val="24"/>
        </w:rPr>
      </w:pPr>
    </w:p>
    <w:p w14:paraId="40A8DA85" w14:textId="77777777" w:rsidR="00C37F40" w:rsidRDefault="00C37F40" w:rsidP="00054192">
      <w:pPr>
        <w:spacing w:after="0" w:line="240" w:lineRule="auto"/>
        <w:rPr>
          <w:rFonts w:cstheme="minorHAnsi"/>
          <w:sz w:val="24"/>
          <w:szCs w:val="24"/>
        </w:rPr>
      </w:pPr>
    </w:p>
    <w:p w14:paraId="644263F5" w14:textId="77777777" w:rsidR="00C37F40" w:rsidRDefault="00C37F40" w:rsidP="00054192">
      <w:pPr>
        <w:spacing w:after="0" w:line="240" w:lineRule="auto"/>
        <w:rPr>
          <w:rFonts w:cstheme="minorHAnsi"/>
          <w:sz w:val="24"/>
          <w:szCs w:val="24"/>
        </w:rPr>
      </w:pPr>
    </w:p>
    <w:p w14:paraId="5FB18BAD" w14:textId="77777777" w:rsidR="001B33A7" w:rsidRPr="001B33A7" w:rsidRDefault="001B33A7" w:rsidP="001B33A7">
      <w:pPr>
        <w:shd w:val="clear" w:color="auto" w:fill="FFFFFF"/>
        <w:spacing w:before="100" w:beforeAutospacing="1" w:after="100" w:afterAutospacing="1" w:line="240" w:lineRule="auto"/>
        <w:outlineLvl w:val="2"/>
        <w:rPr>
          <w:rFonts w:eastAsia="Times New Roman" w:cstheme="minorHAnsi"/>
          <w:b/>
          <w:bCs/>
          <w:color w:val="4D4D4D"/>
          <w:sz w:val="32"/>
          <w:szCs w:val="32"/>
        </w:rPr>
      </w:pPr>
      <w:r w:rsidRPr="001B33A7">
        <w:rPr>
          <w:rFonts w:eastAsia="Times New Roman" w:cstheme="minorHAnsi"/>
          <w:b/>
          <w:bCs/>
          <w:color w:val="4D4D4D"/>
          <w:sz w:val="32"/>
          <w:szCs w:val="32"/>
        </w:rPr>
        <w:t>Leading Causes of Death</w:t>
      </w:r>
    </w:p>
    <w:p w14:paraId="25F6937B" w14:textId="6AAAD9D4" w:rsidR="001B33A7" w:rsidRPr="001B33A7" w:rsidRDefault="001B33A7" w:rsidP="00281A49">
      <w:pPr>
        <w:shd w:val="clear" w:color="auto" w:fill="FFFFFF"/>
        <w:spacing w:before="100" w:beforeAutospacing="1" w:after="100" w:afterAutospacing="1" w:line="360" w:lineRule="auto"/>
        <w:outlineLvl w:val="3"/>
        <w:rPr>
          <w:rFonts w:eastAsia="Times New Roman" w:cstheme="minorHAnsi"/>
          <w:color w:val="595959"/>
          <w:sz w:val="32"/>
          <w:szCs w:val="32"/>
        </w:rPr>
      </w:pPr>
      <w:r w:rsidRPr="001B33A7">
        <w:rPr>
          <w:rFonts w:eastAsia="Times New Roman" w:cstheme="minorHAnsi"/>
          <w:color w:val="595959"/>
          <w:sz w:val="32"/>
          <w:szCs w:val="32"/>
        </w:rPr>
        <w:t>in Sunflower County, Mississippi</w:t>
      </w:r>
    </w:p>
    <w:tbl>
      <w:tblPr>
        <w:tblW w:w="0" w:type="auto"/>
        <w:tblCellMar>
          <w:top w:w="15" w:type="dxa"/>
          <w:left w:w="15" w:type="dxa"/>
          <w:bottom w:w="15" w:type="dxa"/>
          <w:right w:w="15" w:type="dxa"/>
        </w:tblCellMar>
        <w:tblLook w:val="04A0" w:firstRow="1" w:lastRow="0" w:firstColumn="1" w:lastColumn="0" w:noHBand="0" w:noVBand="1"/>
      </w:tblPr>
      <w:tblGrid>
        <w:gridCol w:w="5056"/>
        <w:gridCol w:w="940"/>
        <w:gridCol w:w="2260"/>
      </w:tblGrid>
      <w:tr w:rsidR="001B33A7" w:rsidRPr="001B33A7" w14:paraId="1CD12CDE" w14:textId="77777777">
        <w:trPr>
          <w:tblHeader/>
        </w:trPr>
        <w:tc>
          <w:tcPr>
            <w:tcW w:w="0" w:type="auto"/>
            <w:tcBorders>
              <w:top w:val="nil"/>
              <w:left w:val="nil"/>
              <w:bottom w:val="nil"/>
              <w:right w:val="nil"/>
            </w:tcBorders>
            <w:shd w:val="clear" w:color="auto" w:fill="FFFFFF"/>
            <w:vAlign w:val="center"/>
            <w:hideMark/>
          </w:tcPr>
          <w:p w14:paraId="7F849944" w14:textId="77777777" w:rsidR="001B33A7" w:rsidRPr="001B33A7" w:rsidRDefault="001B33A7" w:rsidP="00281A49">
            <w:pPr>
              <w:spacing w:after="0" w:line="360" w:lineRule="auto"/>
              <w:jc w:val="center"/>
              <w:rPr>
                <w:rFonts w:eastAsia="Times New Roman" w:cstheme="minorHAnsi"/>
                <w:color w:val="4D4D4D"/>
                <w:sz w:val="32"/>
                <w:szCs w:val="32"/>
              </w:rPr>
            </w:pPr>
            <w:r w:rsidRPr="001B33A7">
              <w:rPr>
                <w:rFonts w:eastAsia="Times New Roman" w:cstheme="minorHAnsi"/>
                <w:color w:val="4D4D4D"/>
                <w:sz w:val="32"/>
                <w:szCs w:val="32"/>
              </w:rPr>
              <w:t>Leading Causes of Death Under Age 75</w:t>
            </w:r>
          </w:p>
        </w:tc>
        <w:tc>
          <w:tcPr>
            <w:tcW w:w="0" w:type="auto"/>
            <w:tcBorders>
              <w:top w:val="nil"/>
              <w:left w:val="nil"/>
              <w:bottom w:val="nil"/>
              <w:right w:val="nil"/>
            </w:tcBorders>
            <w:shd w:val="clear" w:color="auto" w:fill="FFFFFF"/>
            <w:vAlign w:val="center"/>
            <w:hideMark/>
          </w:tcPr>
          <w:p w14:paraId="1CF8BFC4" w14:textId="77777777" w:rsidR="001B33A7" w:rsidRPr="001B33A7" w:rsidRDefault="001B33A7" w:rsidP="00281A49">
            <w:pPr>
              <w:spacing w:after="0" w:line="360" w:lineRule="auto"/>
              <w:jc w:val="center"/>
              <w:rPr>
                <w:rFonts w:eastAsia="Times New Roman" w:cstheme="minorHAnsi"/>
                <w:color w:val="4D4D4D"/>
                <w:sz w:val="32"/>
                <w:szCs w:val="32"/>
              </w:rPr>
            </w:pPr>
            <w:r w:rsidRPr="001B33A7">
              <w:rPr>
                <w:rFonts w:eastAsia="Times New Roman" w:cstheme="minorHAnsi"/>
                <w:color w:val="4D4D4D"/>
                <w:sz w:val="32"/>
                <w:szCs w:val="32"/>
              </w:rPr>
              <w:t>Deaths</w:t>
            </w:r>
          </w:p>
        </w:tc>
        <w:tc>
          <w:tcPr>
            <w:tcW w:w="0" w:type="auto"/>
            <w:tcBorders>
              <w:top w:val="nil"/>
              <w:left w:val="nil"/>
              <w:bottom w:val="nil"/>
              <w:right w:val="nil"/>
            </w:tcBorders>
            <w:shd w:val="clear" w:color="auto" w:fill="FFFFFF"/>
            <w:vAlign w:val="center"/>
            <w:hideMark/>
          </w:tcPr>
          <w:p w14:paraId="0DE171A3" w14:textId="77777777" w:rsidR="001B33A7" w:rsidRPr="001B33A7" w:rsidRDefault="001B33A7" w:rsidP="00281A49">
            <w:pPr>
              <w:spacing w:after="0" w:line="360" w:lineRule="auto"/>
              <w:jc w:val="center"/>
              <w:rPr>
                <w:rFonts w:eastAsia="Times New Roman" w:cstheme="minorHAnsi"/>
                <w:color w:val="4D4D4D"/>
                <w:sz w:val="32"/>
                <w:szCs w:val="32"/>
              </w:rPr>
            </w:pPr>
            <w:r w:rsidRPr="001B33A7">
              <w:rPr>
                <w:rFonts w:eastAsia="Times New Roman" w:cstheme="minorHAnsi"/>
                <w:color w:val="4D4D4D"/>
                <w:sz w:val="32"/>
                <w:szCs w:val="32"/>
              </w:rPr>
              <w:t>Rate per 100,000</w:t>
            </w:r>
          </w:p>
        </w:tc>
      </w:tr>
      <w:tr w:rsidR="001B33A7" w:rsidRPr="001B33A7" w14:paraId="2E339225" w14:textId="77777777">
        <w:tc>
          <w:tcPr>
            <w:tcW w:w="0" w:type="auto"/>
            <w:tcBorders>
              <w:top w:val="nil"/>
              <w:left w:val="nil"/>
              <w:bottom w:val="nil"/>
              <w:right w:val="nil"/>
            </w:tcBorders>
            <w:vAlign w:val="center"/>
            <w:hideMark/>
          </w:tcPr>
          <w:p w14:paraId="1FB31266"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Malignant neoplasms</w:t>
            </w:r>
          </w:p>
        </w:tc>
        <w:tc>
          <w:tcPr>
            <w:tcW w:w="0" w:type="auto"/>
            <w:tcBorders>
              <w:top w:val="nil"/>
              <w:left w:val="nil"/>
              <w:bottom w:val="nil"/>
              <w:right w:val="nil"/>
            </w:tcBorders>
            <w:vAlign w:val="center"/>
            <w:hideMark/>
          </w:tcPr>
          <w:p w14:paraId="33D58D0D"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126</w:t>
            </w:r>
          </w:p>
        </w:tc>
        <w:tc>
          <w:tcPr>
            <w:tcW w:w="0" w:type="auto"/>
            <w:tcBorders>
              <w:top w:val="nil"/>
              <w:left w:val="nil"/>
              <w:bottom w:val="nil"/>
              <w:right w:val="nil"/>
            </w:tcBorders>
            <w:vAlign w:val="center"/>
            <w:hideMark/>
          </w:tcPr>
          <w:p w14:paraId="2290F5D4"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178.1</w:t>
            </w:r>
          </w:p>
        </w:tc>
      </w:tr>
      <w:tr w:rsidR="001B33A7" w:rsidRPr="001B33A7" w14:paraId="51B0F90A" w14:textId="77777777">
        <w:tc>
          <w:tcPr>
            <w:tcW w:w="0" w:type="auto"/>
            <w:tcBorders>
              <w:top w:val="nil"/>
              <w:left w:val="nil"/>
              <w:bottom w:val="nil"/>
              <w:right w:val="nil"/>
            </w:tcBorders>
            <w:vAlign w:val="center"/>
            <w:hideMark/>
          </w:tcPr>
          <w:p w14:paraId="0B7A5DE7"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Diseases of heart</w:t>
            </w:r>
          </w:p>
        </w:tc>
        <w:tc>
          <w:tcPr>
            <w:tcW w:w="0" w:type="auto"/>
            <w:tcBorders>
              <w:top w:val="nil"/>
              <w:left w:val="nil"/>
              <w:bottom w:val="nil"/>
              <w:right w:val="nil"/>
            </w:tcBorders>
            <w:vAlign w:val="center"/>
            <w:hideMark/>
          </w:tcPr>
          <w:p w14:paraId="70710CD4"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114</w:t>
            </w:r>
          </w:p>
        </w:tc>
        <w:tc>
          <w:tcPr>
            <w:tcW w:w="0" w:type="auto"/>
            <w:tcBorders>
              <w:top w:val="nil"/>
              <w:left w:val="nil"/>
              <w:bottom w:val="nil"/>
              <w:right w:val="nil"/>
            </w:tcBorders>
            <w:vAlign w:val="center"/>
            <w:hideMark/>
          </w:tcPr>
          <w:p w14:paraId="3C061DC6"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161.2</w:t>
            </w:r>
          </w:p>
        </w:tc>
      </w:tr>
      <w:tr w:rsidR="001B33A7" w:rsidRPr="001B33A7" w14:paraId="3FBEA785" w14:textId="77777777">
        <w:tc>
          <w:tcPr>
            <w:tcW w:w="0" w:type="auto"/>
            <w:tcBorders>
              <w:top w:val="nil"/>
              <w:left w:val="nil"/>
              <w:bottom w:val="nil"/>
              <w:right w:val="nil"/>
            </w:tcBorders>
            <w:vAlign w:val="center"/>
            <w:hideMark/>
          </w:tcPr>
          <w:p w14:paraId="0D4ED2BF"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COVID-19</w:t>
            </w:r>
          </w:p>
        </w:tc>
        <w:tc>
          <w:tcPr>
            <w:tcW w:w="0" w:type="auto"/>
            <w:tcBorders>
              <w:top w:val="nil"/>
              <w:left w:val="nil"/>
              <w:bottom w:val="nil"/>
              <w:right w:val="nil"/>
            </w:tcBorders>
            <w:vAlign w:val="center"/>
            <w:hideMark/>
          </w:tcPr>
          <w:p w14:paraId="23F7A242"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79</w:t>
            </w:r>
          </w:p>
        </w:tc>
        <w:tc>
          <w:tcPr>
            <w:tcW w:w="0" w:type="auto"/>
            <w:tcBorders>
              <w:top w:val="nil"/>
              <w:left w:val="nil"/>
              <w:bottom w:val="nil"/>
              <w:right w:val="nil"/>
            </w:tcBorders>
            <w:vAlign w:val="center"/>
            <w:hideMark/>
          </w:tcPr>
          <w:p w14:paraId="6E1892A5"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111.7</w:t>
            </w:r>
          </w:p>
        </w:tc>
      </w:tr>
      <w:tr w:rsidR="001B33A7" w:rsidRPr="001B33A7" w14:paraId="1A684527" w14:textId="77777777">
        <w:tc>
          <w:tcPr>
            <w:tcW w:w="0" w:type="auto"/>
            <w:tcBorders>
              <w:top w:val="nil"/>
              <w:left w:val="nil"/>
              <w:bottom w:val="nil"/>
              <w:right w:val="nil"/>
            </w:tcBorders>
            <w:vAlign w:val="center"/>
            <w:hideMark/>
          </w:tcPr>
          <w:p w14:paraId="102D8298"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Diabetes mellitus</w:t>
            </w:r>
          </w:p>
        </w:tc>
        <w:tc>
          <w:tcPr>
            <w:tcW w:w="0" w:type="auto"/>
            <w:tcBorders>
              <w:top w:val="nil"/>
              <w:left w:val="nil"/>
              <w:bottom w:val="nil"/>
              <w:right w:val="nil"/>
            </w:tcBorders>
            <w:vAlign w:val="center"/>
            <w:hideMark/>
          </w:tcPr>
          <w:p w14:paraId="3CF7BC90"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60</w:t>
            </w:r>
          </w:p>
        </w:tc>
        <w:tc>
          <w:tcPr>
            <w:tcW w:w="0" w:type="auto"/>
            <w:tcBorders>
              <w:top w:val="nil"/>
              <w:left w:val="nil"/>
              <w:bottom w:val="nil"/>
              <w:right w:val="nil"/>
            </w:tcBorders>
            <w:vAlign w:val="center"/>
            <w:hideMark/>
          </w:tcPr>
          <w:p w14:paraId="0709B4C3"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84.8</w:t>
            </w:r>
          </w:p>
        </w:tc>
      </w:tr>
      <w:tr w:rsidR="001B33A7" w:rsidRPr="001B33A7" w14:paraId="16D11DD9" w14:textId="77777777">
        <w:tc>
          <w:tcPr>
            <w:tcW w:w="0" w:type="auto"/>
            <w:tcBorders>
              <w:top w:val="nil"/>
              <w:left w:val="nil"/>
              <w:bottom w:val="nil"/>
              <w:right w:val="nil"/>
            </w:tcBorders>
            <w:vAlign w:val="center"/>
            <w:hideMark/>
          </w:tcPr>
          <w:p w14:paraId="2D31B85E"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Accidents</w:t>
            </w:r>
          </w:p>
        </w:tc>
        <w:tc>
          <w:tcPr>
            <w:tcW w:w="0" w:type="auto"/>
            <w:tcBorders>
              <w:top w:val="nil"/>
              <w:left w:val="nil"/>
              <w:bottom w:val="nil"/>
              <w:right w:val="nil"/>
            </w:tcBorders>
            <w:vAlign w:val="center"/>
            <w:hideMark/>
          </w:tcPr>
          <w:p w14:paraId="677AC7C3"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50</w:t>
            </w:r>
          </w:p>
        </w:tc>
        <w:tc>
          <w:tcPr>
            <w:tcW w:w="0" w:type="auto"/>
            <w:tcBorders>
              <w:top w:val="nil"/>
              <w:left w:val="nil"/>
              <w:bottom w:val="nil"/>
              <w:right w:val="nil"/>
            </w:tcBorders>
            <w:vAlign w:val="center"/>
            <w:hideMark/>
          </w:tcPr>
          <w:p w14:paraId="6C4E66F8" w14:textId="77777777" w:rsidR="001B33A7" w:rsidRPr="001B33A7" w:rsidRDefault="001B33A7" w:rsidP="00281A49">
            <w:pPr>
              <w:spacing w:after="0" w:line="360" w:lineRule="auto"/>
              <w:rPr>
                <w:rFonts w:eastAsia="Times New Roman" w:cstheme="minorHAnsi"/>
                <w:color w:val="4D4D4D"/>
                <w:sz w:val="32"/>
                <w:szCs w:val="32"/>
              </w:rPr>
            </w:pPr>
            <w:r w:rsidRPr="001B33A7">
              <w:rPr>
                <w:rFonts w:eastAsia="Times New Roman" w:cstheme="minorHAnsi"/>
                <w:color w:val="4D4D4D"/>
                <w:sz w:val="32"/>
                <w:szCs w:val="32"/>
              </w:rPr>
              <w:t>70.7</w:t>
            </w:r>
          </w:p>
        </w:tc>
      </w:tr>
    </w:tbl>
    <w:p w14:paraId="29822A95" w14:textId="77777777" w:rsidR="001B33A7" w:rsidRDefault="001B33A7" w:rsidP="001B33A7">
      <w:pPr>
        <w:shd w:val="clear" w:color="auto" w:fill="FFFFFF"/>
        <w:spacing w:before="100" w:beforeAutospacing="1" w:after="100" w:afterAutospacing="1" w:line="240" w:lineRule="auto"/>
        <w:rPr>
          <w:rFonts w:ascii="Lato" w:eastAsia="Times New Roman" w:hAnsi="Lato" w:cs="Times New Roman"/>
          <w:color w:val="4D4D4D"/>
        </w:rPr>
      </w:pPr>
      <w:r w:rsidRPr="001B33A7">
        <w:rPr>
          <w:rFonts w:ascii="Lato" w:eastAsia="Times New Roman" w:hAnsi="Lato" w:cs="Times New Roman"/>
          <w:color w:val="4D4D4D"/>
        </w:rPr>
        <w:t>Source: </w:t>
      </w:r>
      <w:hyperlink r:id="rId22" w:history="1">
        <w:r w:rsidRPr="001B33A7">
          <w:rPr>
            <w:rFonts w:ascii="Lato" w:eastAsia="Times New Roman" w:hAnsi="Lato" w:cs="Times New Roman"/>
            <w:color w:val="1B70B6"/>
            <w:u w:val="single"/>
          </w:rPr>
          <w:t>CDC WONDER</w:t>
        </w:r>
      </w:hyperlink>
      <w:r w:rsidRPr="001B33A7">
        <w:rPr>
          <w:rFonts w:ascii="Lato" w:eastAsia="Times New Roman" w:hAnsi="Lato" w:cs="Times New Roman"/>
          <w:color w:val="4D4D4D"/>
        </w:rPr>
        <w:t>.</w:t>
      </w:r>
    </w:p>
    <w:p w14:paraId="1A9A4484" w14:textId="52AF788D" w:rsidR="00D50205" w:rsidRPr="001B33A7" w:rsidRDefault="00D50205" w:rsidP="001B33A7">
      <w:pPr>
        <w:shd w:val="clear" w:color="auto" w:fill="FFFFFF"/>
        <w:spacing w:before="100" w:beforeAutospacing="1" w:after="100" w:afterAutospacing="1" w:line="240" w:lineRule="auto"/>
        <w:rPr>
          <w:rFonts w:eastAsia="Times New Roman" w:cstheme="minorHAnsi"/>
          <w:color w:val="4D4D4D"/>
          <w:sz w:val="24"/>
          <w:szCs w:val="24"/>
        </w:rPr>
      </w:pPr>
      <w:r w:rsidRPr="00281A49">
        <w:rPr>
          <w:rFonts w:eastAsia="Times New Roman" w:cstheme="minorHAnsi"/>
          <w:color w:val="4D4D4D"/>
          <w:sz w:val="24"/>
          <w:szCs w:val="24"/>
        </w:rPr>
        <w:t xml:space="preserve">Center for Disease Control and Prevention. (2025) Underlying Cause of Death. Retrieved on the internet from: </w:t>
      </w:r>
      <w:hyperlink r:id="rId23" w:history="1">
        <w:r w:rsidRPr="00281A49">
          <w:rPr>
            <w:rFonts w:cstheme="minorHAnsi"/>
            <w:color w:val="0000FF"/>
            <w:sz w:val="24"/>
            <w:szCs w:val="24"/>
            <w:u w:val="single"/>
          </w:rPr>
          <w:t>CDC WONDER</w:t>
        </w:r>
      </w:hyperlink>
    </w:p>
    <w:p w14:paraId="01A86628" w14:textId="77777777" w:rsidR="001B33A7" w:rsidRPr="001B33A7" w:rsidRDefault="001B33A7" w:rsidP="001B33A7">
      <w:pPr>
        <w:shd w:val="clear" w:color="auto" w:fill="FFFFFF"/>
        <w:spacing w:before="100" w:beforeAutospacing="1" w:after="100" w:afterAutospacing="1" w:line="240" w:lineRule="auto"/>
        <w:rPr>
          <w:rFonts w:eastAsia="Times New Roman" w:cstheme="minorHAnsi"/>
          <w:color w:val="4D4D4D"/>
          <w:sz w:val="24"/>
          <w:szCs w:val="24"/>
        </w:rPr>
      </w:pPr>
      <w:r w:rsidRPr="001B33A7">
        <w:rPr>
          <w:rFonts w:eastAsia="Times New Roman" w:cstheme="minorHAnsi"/>
          <w:color w:val="4D4D4D"/>
          <w:sz w:val="24"/>
          <w:szCs w:val="24"/>
        </w:rPr>
        <w:t>Leading causes of premature death are presented as crude rates (not age-adjusted). Crude rates show the true incidence of premature death within a county and are influenced by the underlying age distribution. For additional information please view the </w:t>
      </w:r>
      <w:hyperlink r:id="rId24" w:history="1">
        <w:r w:rsidRPr="001B33A7">
          <w:rPr>
            <w:rFonts w:eastAsia="Times New Roman" w:cstheme="minorHAnsi"/>
            <w:color w:val="1B70B6"/>
            <w:sz w:val="24"/>
            <w:szCs w:val="24"/>
            <w:u w:val="single"/>
          </w:rPr>
          <w:t>CDC WONDER Documentation</w:t>
        </w:r>
      </w:hyperlink>
      <w:r w:rsidRPr="001B33A7">
        <w:rPr>
          <w:rFonts w:eastAsia="Times New Roman" w:cstheme="minorHAnsi"/>
          <w:color w:val="4D4D4D"/>
          <w:sz w:val="24"/>
          <w:szCs w:val="24"/>
        </w:rPr>
        <w:t>.</w:t>
      </w:r>
    </w:p>
    <w:p w14:paraId="13225AED" w14:textId="77777777" w:rsidR="001B33A7" w:rsidRDefault="001B33A7" w:rsidP="00442E77">
      <w:pPr>
        <w:spacing w:after="0" w:line="240" w:lineRule="auto"/>
        <w:rPr>
          <w:rFonts w:ascii="Bahnschrift" w:hAnsi="Bahnschrift"/>
          <w:b/>
          <w:sz w:val="28"/>
          <w:szCs w:val="28"/>
        </w:rPr>
      </w:pPr>
    </w:p>
    <w:p w14:paraId="6D920E0E" w14:textId="77777777" w:rsidR="00BE02B1" w:rsidRDefault="00BE02B1" w:rsidP="00442E77">
      <w:pPr>
        <w:spacing w:after="0" w:line="240" w:lineRule="auto"/>
        <w:rPr>
          <w:rFonts w:ascii="Bahnschrift" w:hAnsi="Bahnschrift"/>
          <w:b/>
          <w:sz w:val="28"/>
          <w:szCs w:val="28"/>
        </w:rPr>
      </w:pPr>
    </w:p>
    <w:p w14:paraId="230AFF35" w14:textId="77777777" w:rsidR="00BE02B1" w:rsidRDefault="00BE02B1" w:rsidP="00442E77">
      <w:pPr>
        <w:spacing w:after="0" w:line="240" w:lineRule="auto"/>
        <w:rPr>
          <w:rFonts w:ascii="Bahnschrift" w:hAnsi="Bahnschrift"/>
          <w:b/>
          <w:sz w:val="28"/>
          <w:szCs w:val="28"/>
        </w:rPr>
      </w:pPr>
    </w:p>
    <w:p w14:paraId="665E3D2A" w14:textId="690B502B" w:rsidR="00BE02B1" w:rsidRDefault="00BE02B1" w:rsidP="00BE02B1">
      <w:pPr>
        <w:spacing w:after="0" w:line="240" w:lineRule="auto"/>
        <w:jc w:val="center"/>
        <w:rPr>
          <w:rFonts w:ascii="Bahnschrift" w:hAnsi="Bahnschrift"/>
          <w:b/>
          <w:sz w:val="28"/>
          <w:szCs w:val="28"/>
        </w:rPr>
      </w:pPr>
      <w:r w:rsidRPr="00590622">
        <w:rPr>
          <w:noProof/>
        </w:rPr>
        <w:drawing>
          <wp:inline distT="0" distB="0" distL="0" distR="0" wp14:anchorId="720F7409" wp14:editId="55E3651F">
            <wp:extent cx="2800350" cy="1120140"/>
            <wp:effectExtent l="0" t="0" r="0" b="3810"/>
            <wp:docPr id="90705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913" cy="1120365"/>
                    </a:xfrm>
                    <a:prstGeom prst="rect">
                      <a:avLst/>
                    </a:prstGeom>
                    <a:noFill/>
                    <a:ln>
                      <a:noFill/>
                    </a:ln>
                  </pic:spPr>
                </pic:pic>
              </a:graphicData>
            </a:graphic>
          </wp:inline>
        </w:drawing>
      </w:r>
    </w:p>
    <w:p w14:paraId="2F82D850" w14:textId="77777777" w:rsidR="001B33A7" w:rsidRDefault="001B33A7" w:rsidP="00442E77">
      <w:pPr>
        <w:spacing w:after="0" w:line="240" w:lineRule="auto"/>
        <w:rPr>
          <w:rFonts w:ascii="Bahnschrift" w:hAnsi="Bahnschrift"/>
          <w:b/>
          <w:sz w:val="28"/>
          <w:szCs w:val="28"/>
        </w:rPr>
      </w:pPr>
    </w:p>
    <w:p w14:paraId="2FFF1EAE" w14:textId="77777777" w:rsidR="001B33A7" w:rsidRDefault="001B33A7" w:rsidP="00442E77">
      <w:pPr>
        <w:spacing w:after="0" w:line="240" w:lineRule="auto"/>
        <w:rPr>
          <w:rFonts w:ascii="Bahnschrift" w:hAnsi="Bahnschrift"/>
          <w:b/>
          <w:sz w:val="28"/>
          <w:szCs w:val="28"/>
        </w:rPr>
      </w:pPr>
    </w:p>
    <w:p w14:paraId="28D876C7" w14:textId="77777777" w:rsidR="001B33A7" w:rsidRDefault="001B33A7" w:rsidP="00442E77">
      <w:pPr>
        <w:spacing w:after="0" w:line="240" w:lineRule="auto"/>
        <w:rPr>
          <w:rFonts w:ascii="Bahnschrift" w:hAnsi="Bahnschrift"/>
          <w:b/>
          <w:sz w:val="28"/>
          <w:szCs w:val="28"/>
        </w:rPr>
      </w:pPr>
    </w:p>
    <w:p w14:paraId="36F6F103" w14:textId="77777777" w:rsidR="001B33A7" w:rsidRDefault="001B33A7" w:rsidP="00442E77">
      <w:pPr>
        <w:spacing w:after="0" w:line="240" w:lineRule="auto"/>
        <w:rPr>
          <w:rFonts w:ascii="Bahnschrift" w:hAnsi="Bahnschrift"/>
          <w:b/>
          <w:sz w:val="28"/>
          <w:szCs w:val="28"/>
        </w:rPr>
      </w:pPr>
    </w:p>
    <w:p w14:paraId="3B2A7C23" w14:textId="77777777" w:rsidR="00590622" w:rsidRPr="00590622" w:rsidRDefault="00590622" w:rsidP="00590622">
      <w:pPr>
        <w:rPr>
          <w:rFonts w:ascii="Bahnschrift" w:hAnsi="Bahnschrift"/>
          <w:b/>
          <w:bCs/>
          <w:sz w:val="28"/>
          <w:szCs w:val="28"/>
        </w:rPr>
      </w:pPr>
      <w:r w:rsidRPr="00590622">
        <w:rPr>
          <w:rFonts w:ascii="Bahnschrift" w:hAnsi="Bahnschrift"/>
          <w:b/>
          <w:bCs/>
          <w:sz w:val="28"/>
          <w:szCs w:val="28"/>
        </w:rPr>
        <w:t>Economic Impact Analysis</w:t>
      </w:r>
    </w:p>
    <w:p w14:paraId="770E8B17" w14:textId="77777777" w:rsidR="00590622" w:rsidRPr="00590622" w:rsidRDefault="00590622" w:rsidP="00590622">
      <w:pPr>
        <w:spacing w:line="360" w:lineRule="auto"/>
        <w:contextualSpacing/>
        <w:rPr>
          <w:rFonts w:cstheme="minorHAnsi"/>
          <w:b/>
          <w:bCs/>
          <w:sz w:val="24"/>
          <w:szCs w:val="24"/>
        </w:rPr>
      </w:pPr>
      <w:r w:rsidRPr="00590622">
        <w:rPr>
          <w:rFonts w:cstheme="minorHAnsi"/>
          <w:b/>
          <w:bCs/>
          <w:sz w:val="24"/>
          <w:szCs w:val="24"/>
        </w:rPr>
        <w:t>North Sunflower Medical Center is composed of:</w:t>
      </w:r>
    </w:p>
    <w:p w14:paraId="03FAE13A"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Critical Access Hospital (CAH)</w:t>
      </w:r>
    </w:p>
    <w:p w14:paraId="4A9F28E4"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Sunflower Rural Health Clinic</w:t>
      </w:r>
    </w:p>
    <w:p w14:paraId="56F07CDB"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Sunflower Greenwood Rural Health Clinic</w:t>
      </w:r>
    </w:p>
    <w:p w14:paraId="62F2C914"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North Sunflower Medical Center Pharmacy</w:t>
      </w:r>
    </w:p>
    <w:p w14:paraId="1718F735"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Haire Drug Center, LLC (Cleveland, MS)</w:t>
      </w:r>
    </w:p>
    <w:p w14:paraId="33D07828"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Sunflower-Greenwood Pharmacy</w:t>
      </w:r>
    </w:p>
    <w:p w14:paraId="5F9E7072"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Walter B. Crook Nursing Facility</w:t>
      </w:r>
    </w:p>
    <w:p w14:paraId="5C4C9E0E"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NSMC Durable Medical Equipment</w:t>
      </w:r>
    </w:p>
    <w:p w14:paraId="0258545C" w14:textId="77777777" w:rsid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Diagnostic Center</w:t>
      </w:r>
    </w:p>
    <w:p w14:paraId="03E638CE" w14:textId="5C397D21" w:rsidR="0035032D" w:rsidRPr="00590622" w:rsidRDefault="0035032D" w:rsidP="00590622">
      <w:pPr>
        <w:numPr>
          <w:ilvl w:val="0"/>
          <w:numId w:val="17"/>
        </w:numPr>
        <w:spacing w:line="360" w:lineRule="auto"/>
        <w:contextualSpacing/>
        <w:rPr>
          <w:rFonts w:cstheme="minorHAnsi"/>
          <w:b/>
          <w:bCs/>
          <w:sz w:val="24"/>
          <w:szCs w:val="24"/>
        </w:rPr>
      </w:pPr>
      <w:r>
        <w:rPr>
          <w:rFonts w:cstheme="minorHAnsi"/>
          <w:b/>
          <w:bCs/>
          <w:sz w:val="24"/>
          <w:szCs w:val="24"/>
        </w:rPr>
        <w:t>Hospice of North Sunflower</w:t>
      </w:r>
    </w:p>
    <w:p w14:paraId="11A8F5A9"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NSMC Med-Spa</w:t>
      </w:r>
    </w:p>
    <w:p w14:paraId="19E51CA1"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Beacon Wellness Center</w:t>
      </w:r>
    </w:p>
    <w:p w14:paraId="05881ADE"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Sleep Center</w:t>
      </w:r>
    </w:p>
    <w:p w14:paraId="517B69F9"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Out-Patient Behavioral Health Clinic</w:t>
      </w:r>
    </w:p>
    <w:p w14:paraId="069D5F8F"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Cardiac Clinic</w:t>
      </w:r>
    </w:p>
    <w:p w14:paraId="5E67AC37"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Pulmonology Clinic</w:t>
      </w:r>
    </w:p>
    <w:p w14:paraId="4A46ADD2"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Pediatric Clinic </w:t>
      </w:r>
    </w:p>
    <w:p w14:paraId="14872416"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Infusion Center</w:t>
      </w:r>
    </w:p>
    <w:p w14:paraId="1F802ED2" w14:textId="77777777" w:rsidR="00590622" w:rsidRPr="00590622"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Cardiac Rehabilitation Center</w:t>
      </w:r>
    </w:p>
    <w:p w14:paraId="164A2F5F" w14:textId="77777777" w:rsidR="00474193" w:rsidRDefault="00590622" w:rsidP="00590622">
      <w:pPr>
        <w:numPr>
          <w:ilvl w:val="0"/>
          <w:numId w:val="17"/>
        </w:numPr>
        <w:spacing w:line="360" w:lineRule="auto"/>
        <w:contextualSpacing/>
        <w:rPr>
          <w:rFonts w:cstheme="minorHAnsi"/>
          <w:b/>
          <w:bCs/>
          <w:sz w:val="24"/>
          <w:szCs w:val="24"/>
        </w:rPr>
      </w:pPr>
      <w:r w:rsidRPr="00590622">
        <w:rPr>
          <w:rFonts w:cstheme="minorHAnsi"/>
          <w:b/>
          <w:bCs/>
          <w:sz w:val="24"/>
          <w:szCs w:val="24"/>
        </w:rPr>
        <w:t xml:space="preserve"> Simply Sunflower Gift Shoppe. </w:t>
      </w:r>
    </w:p>
    <w:p w14:paraId="1390E511" w14:textId="2DA6086E" w:rsidR="00590622" w:rsidRPr="00590622" w:rsidRDefault="00474193" w:rsidP="00590622">
      <w:pPr>
        <w:numPr>
          <w:ilvl w:val="0"/>
          <w:numId w:val="17"/>
        </w:numPr>
        <w:spacing w:line="360" w:lineRule="auto"/>
        <w:contextualSpacing/>
        <w:rPr>
          <w:rFonts w:cstheme="minorHAnsi"/>
          <w:b/>
          <w:bCs/>
          <w:sz w:val="24"/>
          <w:szCs w:val="24"/>
        </w:rPr>
      </w:pPr>
      <w:r>
        <w:rPr>
          <w:rFonts w:cstheme="minorHAnsi"/>
          <w:b/>
          <w:bCs/>
          <w:sz w:val="24"/>
          <w:szCs w:val="24"/>
        </w:rPr>
        <w:t>Sunflower Boyle Clinic (Opening 2026)</w:t>
      </w:r>
      <w:r w:rsidR="00590622" w:rsidRPr="00590622">
        <w:rPr>
          <w:rFonts w:cstheme="minorHAnsi"/>
          <w:b/>
          <w:bCs/>
          <w:sz w:val="24"/>
          <w:szCs w:val="24"/>
        </w:rPr>
        <w:t xml:space="preserve"> </w:t>
      </w:r>
    </w:p>
    <w:p w14:paraId="38B0682F" w14:textId="77777777" w:rsidR="00590622" w:rsidRPr="00590622" w:rsidRDefault="00590622" w:rsidP="00590622">
      <w:pPr>
        <w:spacing w:line="360" w:lineRule="auto"/>
        <w:contextualSpacing/>
        <w:rPr>
          <w:rFonts w:cstheme="minorHAnsi"/>
          <w:sz w:val="24"/>
          <w:szCs w:val="24"/>
        </w:rPr>
      </w:pPr>
    </w:p>
    <w:p w14:paraId="6299B6F4" w14:textId="5A703083" w:rsidR="00590622" w:rsidRPr="00590622" w:rsidRDefault="00590622" w:rsidP="00590622">
      <w:pPr>
        <w:spacing w:line="360" w:lineRule="auto"/>
        <w:contextualSpacing/>
        <w:jc w:val="center"/>
        <w:rPr>
          <w:rFonts w:cstheme="minorHAnsi"/>
          <w:sz w:val="24"/>
          <w:szCs w:val="24"/>
        </w:rPr>
      </w:pPr>
    </w:p>
    <w:p w14:paraId="76535DB7" w14:textId="77777777" w:rsidR="004203D1" w:rsidRDefault="004203D1" w:rsidP="00590622">
      <w:pPr>
        <w:spacing w:line="360" w:lineRule="auto"/>
        <w:contextualSpacing/>
        <w:rPr>
          <w:rFonts w:cstheme="minorHAnsi"/>
          <w:sz w:val="24"/>
          <w:szCs w:val="24"/>
        </w:rPr>
      </w:pPr>
    </w:p>
    <w:p w14:paraId="3E0C8D5A" w14:textId="28BF5324" w:rsidR="00590622" w:rsidRPr="00590622" w:rsidRDefault="00590622" w:rsidP="00590622">
      <w:pPr>
        <w:spacing w:line="360" w:lineRule="auto"/>
        <w:contextualSpacing/>
        <w:rPr>
          <w:rFonts w:cstheme="minorHAnsi"/>
          <w:sz w:val="24"/>
          <w:szCs w:val="24"/>
        </w:rPr>
      </w:pPr>
      <w:r w:rsidRPr="00590622">
        <w:rPr>
          <w:rFonts w:cstheme="minorHAnsi"/>
          <w:sz w:val="24"/>
          <w:szCs w:val="24"/>
        </w:rPr>
        <w:t xml:space="preserve">North Sunflower Medical Center directly employs </w:t>
      </w:r>
      <w:r w:rsidR="00294C96">
        <w:rPr>
          <w:rFonts w:cstheme="minorHAnsi"/>
          <w:sz w:val="24"/>
          <w:szCs w:val="24"/>
        </w:rPr>
        <w:t xml:space="preserve">548 </w:t>
      </w:r>
      <w:r w:rsidRPr="00590622">
        <w:rPr>
          <w:rFonts w:cstheme="minorHAnsi"/>
          <w:sz w:val="24"/>
          <w:szCs w:val="24"/>
        </w:rPr>
        <w:t>FTE employees, 18 PT employees and 9</w:t>
      </w:r>
      <w:r w:rsidR="00404704">
        <w:rPr>
          <w:rFonts w:cstheme="minorHAnsi"/>
          <w:sz w:val="24"/>
          <w:szCs w:val="24"/>
        </w:rPr>
        <w:t xml:space="preserve">0 </w:t>
      </w:r>
      <w:r w:rsidRPr="00590622">
        <w:rPr>
          <w:rFonts w:cstheme="minorHAnsi"/>
          <w:sz w:val="24"/>
          <w:szCs w:val="24"/>
        </w:rPr>
        <w:t xml:space="preserve">PRN employees. In 2025, NSMC paid out annual payroll and retirement benefits totaling $37,960,601. </w:t>
      </w:r>
      <w:r w:rsidRPr="00590622">
        <w:rPr>
          <w:rFonts w:eastAsia="Times New Roman" w:cstheme="minorHAnsi"/>
          <w:iCs/>
          <w:sz w:val="24"/>
          <w:szCs w:val="24"/>
        </w:rPr>
        <w:t>North Sunflower Medical Center pays out (on average) $450,000-$550,000 per year in medical benefits for employees and their families.</w:t>
      </w:r>
    </w:p>
    <w:p w14:paraId="02977FF4" w14:textId="77777777" w:rsidR="00590622" w:rsidRPr="00590622" w:rsidRDefault="00590622" w:rsidP="00590622">
      <w:pPr>
        <w:spacing w:line="360" w:lineRule="auto"/>
        <w:contextualSpacing/>
        <w:rPr>
          <w:rFonts w:cstheme="minorHAnsi"/>
          <w:sz w:val="24"/>
          <w:szCs w:val="24"/>
        </w:rPr>
      </w:pPr>
    </w:p>
    <w:p w14:paraId="09146758" w14:textId="77777777" w:rsidR="00590622" w:rsidRPr="00590622" w:rsidRDefault="00590622" w:rsidP="00590622">
      <w:pPr>
        <w:spacing w:line="360" w:lineRule="auto"/>
        <w:contextualSpacing/>
        <w:rPr>
          <w:rFonts w:cstheme="minorHAnsi"/>
          <w:sz w:val="24"/>
          <w:szCs w:val="24"/>
        </w:rPr>
      </w:pPr>
      <w:r w:rsidRPr="00590622">
        <w:rPr>
          <w:rFonts w:cstheme="minorHAnsi"/>
          <w:sz w:val="24"/>
          <w:szCs w:val="24"/>
        </w:rPr>
        <w:t>Healthcare and social assistance make up 18.4 % (2024 Data) of Sunflower County’s employment by industry (</w:t>
      </w:r>
      <w:r w:rsidRPr="00590622">
        <w:rPr>
          <w:rFonts w:ascii="Times New Roman" w:eastAsia="Times New Roman" w:hAnsi="Times New Roman" w:cs="Times New Roman"/>
          <w:i/>
          <w:iCs/>
          <w:sz w:val="24"/>
          <w:szCs w:val="24"/>
        </w:rPr>
        <w:t>Sunflower County)</w:t>
      </w:r>
      <w:r w:rsidRPr="00590622">
        <w:rPr>
          <w:rFonts w:cstheme="minorHAnsi"/>
          <w:sz w:val="24"/>
          <w:szCs w:val="24"/>
        </w:rPr>
        <w:t>. Based on that percentage and the total number of healthcare workers in the county being 1,619 (</w:t>
      </w:r>
      <w:r w:rsidRPr="00590622">
        <w:rPr>
          <w:rFonts w:ascii="Times New Roman" w:eastAsia="Times New Roman" w:hAnsi="Times New Roman" w:cs="Times New Roman"/>
          <w:i/>
          <w:iCs/>
          <w:sz w:val="24"/>
          <w:szCs w:val="24"/>
        </w:rPr>
        <w:t>Sunflower County</w:t>
      </w:r>
      <w:r w:rsidRPr="00590622">
        <w:rPr>
          <w:rFonts w:cstheme="minorHAnsi"/>
          <w:sz w:val="24"/>
          <w:szCs w:val="24"/>
        </w:rPr>
        <w:t>, 2024 Data), which grew North Sunflower Medical Center employees 35% of the healthcare workers in the county.</w:t>
      </w:r>
    </w:p>
    <w:p w14:paraId="6ECD5B2F" w14:textId="77777777" w:rsidR="00590622" w:rsidRPr="00590622" w:rsidRDefault="00590622" w:rsidP="00590622">
      <w:pPr>
        <w:spacing w:line="360" w:lineRule="auto"/>
        <w:contextualSpacing/>
        <w:rPr>
          <w:rFonts w:cstheme="minorHAnsi"/>
          <w:sz w:val="24"/>
          <w:szCs w:val="24"/>
        </w:rPr>
      </w:pPr>
    </w:p>
    <w:p w14:paraId="572FFE18" w14:textId="77777777" w:rsidR="00590622" w:rsidRPr="00590622" w:rsidRDefault="00590622" w:rsidP="00590622">
      <w:pPr>
        <w:spacing w:line="360" w:lineRule="auto"/>
        <w:contextualSpacing/>
        <w:rPr>
          <w:rFonts w:cstheme="minorHAnsi"/>
          <w:sz w:val="24"/>
          <w:szCs w:val="24"/>
        </w:rPr>
      </w:pPr>
      <w:r w:rsidRPr="00590622">
        <w:rPr>
          <w:rFonts w:cstheme="minorHAnsi"/>
          <w:sz w:val="24"/>
          <w:szCs w:val="24"/>
        </w:rPr>
        <w:t xml:space="preserve"> Approximately 40% of the FTE employees working at North Sunflower Medical Center reside in Sunflower County and directly impact the economy in this area through employment opportunities, compensation, and health benefits. </w:t>
      </w:r>
    </w:p>
    <w:p w14:paraId="6733BC27" w14:textId="77777777" w:rsidR="00590622" w:rsidRPr="00590622" w:rsidRDefault="00590622" w:rsidP="00590622">
      <w:pPr>
        <w:spacing w:line="360" w:lineRule="auto"/>
        <w:contextualSpacing/>
        <w:rPr>
          <w:rFonts w:cstheme="minorHAnsi"/>
          <w:sz w:val="24"/>
          <w:szCs w:val="24"/>
        </w:rPr>
      </w:pPr>
    </w:p>
    <w:p w14:paraId="46C6116A" w14:textId="77777777" w:rsidR="00590622" w:rsidRPr="00590622" w:rsidRDefault="00590622" w:rsidP="00590622">
      <w:pPr>
        <w:spacing w:line="360" w:lineRule="auto"/>
        <w:contextualSpacing/>
        <w:rPr>
          <w:rFonts w:cstheme="minorHAnsi"/>
          <w:sz w:val="24"/>
          <w:szCs w:val="24"/>
        </w:rPr>
      </w:pPr>
      <w:r w:rsidRPr="00590622">
        <w:rPr>
          <w:sz w:val="24"/>
          <w:szCs w:val="24"/>
          <w:shd w:val="clear" w:color="auto" w:fill="FFFFFF"/>
        </w:rPr>
        <w:t xml:space="preserve">“When not-for-profit hospitals address socioeconomic issues in the communities they serve, they help residents to afford health insurance, reduce costs due to preventable and chronic conditions, and support their own workforce needs. Building community wealth improves the ability of local-residents (who are likely patients) to pay for care. Further, attending to the social determinants of health can </w:t>
      </w:r>
      <w:hyperlink r:id="rId26" w:history="1">
        <w:r w:rsidRPr="00590622">
          <w:rPr>
            <w:sz w:val="24"/>
            <w:szCs w:val="24"/>
            <w:bdr w:val="none" w:sz="0" w:space="0" w:color="auto" w:frame="1"/>
          </w:rPr>
          <w:t>prevent or significantly reduce</w:t>
        </w:r>
      </w:hyperlink>
      <w:r w:rsidRPr="00590622">
        <w:rPr>
          <w:sz w:val="24"/>
          <w:szCs w:val="24"/>
          <w:shd w:val="clear" w:color="auto" w:fill="FFFFFF"/>
        </w:rPr>
        <w:t xml:space="preserve"> the management cost of chronic conditions such as diabetes, which </w:t>
      </w:r>
      <w:hyperlink r:id="rId27" w:history="1">
        <w:r w:rsidRPr="00590622">
          <w:rPr>
            <w:sz w:val="24"/>
            <w:szCs w:val="24"/>
            <w:bdr w:val="none" w:sz="0" w:space="0" w:color="auto" w:frame="1"/>
          </w:rPr>
          <w:t>disproportionately</w:t>
        </w:r>
      </w:hyperlink>
      <w:r w:rsidRPr="00590622">
        <w:rPr>
          <w:sz w:val="24"/>
          <w:szCs w:val="24"/>
          <w:shd w:val="clear" w:color="auto" w:fill="FFFFFF"/>
        </w:rPr>
        <w:t xml:space="preserve"> affects low-income individuals” (Samuelson, 2017).</w:t>
      </w:r>
    </w:p>
    <w:p w14:paraId="3796E2E7" w14:textId="77777777" w:rsidR="00590622" w:rsidRPr="00590622" w:rsidRDefault="00590622" w:rsidP="00590622">
      <w:pPr>
        <w:spacing w:line="360" w:lineRule="auto"/>
        <w:rPr>
          <w:rFonts w:cstheme="minorHAnsi"/>
          <w:sz w:val="24"/>
          <w:szCs w:val="24"/>
        </w:rPr>
      </w:pPr>
    </w:p>
    <w:p w14:paraId="328B9821" w14:textId="77777777" w:rsidR="00590622" w:rsidRPr="00590622" w:rsidRDefault="00590622" w:rsidP="00590622">
      <w:pPr>
        <w:spacing w:line="360" w:lineRule="auto"/>
        <w:rPr>
          <w:rFonts w:cstheme="minorHAnsi"/>
          <w:sz w:val="24"/>
          <w:szCs w:val="24"/>
        </w:rPr>
      </w:pPr>
      <w:r w:rsidRPr="00590622">
        <w:rPr>
          <w:rFonts w:cstheme="minorHAnsi"/>
          <w:sz w:val="24"/>
          <w:szCs w:val="24"/>
        </w:rPr>
        <w:t>28.9% of Sunflower County’s population live below the poverty level as of 2024 data. The federal poverty level in 2025 for a family of four is $32,150 (HHS, 2025) (</w:t>
      </w:r>
      <w:r w:rsidRPr="00590622">
        <w:rPr>
          <w:rFonts w:cstheme="minorHAnsi"/>
          <w:i/>
          <w:iCs/>
          <w:sz w:val="24"/>
          <w:szCs w:val="24"/>
        </w:rPr>
        <w:t xml:space="preserve">Federal Poverty Level (FPL) – glossary). </w:t>
      </w:r>
      <w:r w:rsidRPr="00590622">
        <w:rPr>
          <w:rFonts w:cstheme="minorHAnsi"/>
          <w:iCs/>
          <w:sz w:val="24"/>
          <w:szCs w:val="24"/>
        </w:rPr>
        <w:t xml:space="preserve">The average salary paid to full-time employees is $50,405, implying North Sunflower Medical Center contributes significantly to raise the poverty level in the community.  </w:t>
      </w:r>
    </w:p>
    <w:p w14:paraId="3057E628" w14:textId="77777777" w:rsidR="00590622" w:rsidRPr="00590622" w:rsidRDefault="00590622" w:rsidP="00590622">
      <w:pPr>
        <w:rPr>
          <w:rFonts w:ascii="Bahnschrift SemiBold" w:hAnsi="Bahnschrift SemiBold" w:cstheme="minorHAnsi"/>
          <w:sz w:val="24"/>
          <w:szCs w:val="24"/>
        </w:rPr>
      </w:pPr>
      <w:r w:rsidRPr="00590622">
        <w:rPr>
          <w:noProof/>
        </w:rPr>
        <w:drawing>
          <wp:inline distT="0" distB="0" distL="0" distR="0" wp14:anchorId="3C176C40" wp14:editId="69A094CF">
            <wp:extent cx="6763231" cy="6900545"/>
            <wp:effectExtent l="0" t="0" r="0" b="0"/>
            <wp:docPr id="291495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5603" cy="6923371"/>
                    </a:xfrm>
                    <a:prstGeom prst="rect">
                      <a:avLst/>
                    </a:prstGeom>
                    <a:noFill/>
                    <a:ln>
                      <a:noFill/>
                    </a:ln>
                  </pic:spPr>
                </pic:pic>
              </a:graphicData>
            </a:graphic>
          </wp:inline>
        </w:drawing>
      </w:r>
    </w:p>
    <w:p w14:paraId="372560E7" w14:textId="77777777" w:rsidR="00590622" w:rsidRPr="00590622" w:rsidRDefault="00590622" w:rsidP="00590622">
      <w:pPr>
        <w:rPr>
          <w:rFonts w:cstheme="minorHAnsi"/>
          <w:sz w:val="24"/>
          <w:szCs w:val="24"/>
        </w:rPr>
      </w:pPr>
    </w:p>
    <w:p w14:paraId="300345A0" w14:textId="77777777" w:rsidR="00590622" w:rsidRPr="00590622" w:rsidRDefault="00590622" w:rsidP="00590622">
      <w:pPr>
        <w:rPr>
          <w:rFonts w:cstheme="minorHAnsi"/>
          <w:sz w:val="24"/>
          <w:szCs w:val="24"/>
        </w:rPr>
      </w:pPr>
    </w:p>
    <w:p w14:paraId="0892DE73" w14:textId="77777777" w:rsidR="00590622" w:rsidRPr="00590622" w:rsidRDefault="00590622" w:rsidP="00590622">
      <w:pPr>
        <w:rPr>
          <w:rFonts w:cstheme="minorHAnsi"/>
          <w:sz w:val="24"/>
          <w:szCs w:val="24"/>
        </w:rPr>
      </w:pPr>
    </w:p>
    <w:p w14:paraId="056C94A8" w14:textId="77777777" w:rsidR="00590622" w:rsidRPr="00590622" w:rsidRDefault="00590622" w:rsidP="00590622">
      <w:pPr>
        <w:rPr>
          <w:rFonts w:cstheme="minorHAnsi"/>
          <w:sz w:val="24"/>
          <w:szCs w:val="24"/>
        </w:rPr>
      </w:pPr>
    </w:p>
    <w:p w14:paraId="5BCEFFD5" w14:textId="7CD3106B" w:rsidR="000F4A2A" w:rsidRPr="004203D1" w:rsidRDefault="000F4A2A" w:rsidP="004203D1">
      <w:pPr>
        <w:tabs>
          <w:tab w:val="left" w:pos="7845"/>
        </w:tabs>
        <w:rPr>
          <w:rFonts w:cstheme="minorHAnsi"/>
          <w:sz w:val="24"/>
          <w:szCs w:val="24"/>
        </w:rPr>
      </w:pPr>
      <w:r w:rsidRPr="00BB5F51">
        <w:rPr>
          <w:b/>
          <w:sz w:val="36"/>
          <w:szCs w:val="36"/>
        </w:rPr>
        <w:t>NSMC Services:</w:t>
      </w:r>
    </w:p>
    <w:tbl>
      <w:tblPr>
        <w:tblStyle w:val="TableGrid"/>
        <w:tblW w:w="9462" w:type="dxa"/>
        <w:shd w:val="clear" w:color="auto" w:fill="A8D08D" w:themeFill="accent6" w:themeFillTint="99"/>
        <w:tblLook w:val="04A0" w:firstRow="1" w:lastRow="0" w:firstColumn="1" w:lastColumn="0" w:noHBand="0" w:noVBand="1"/>
      </w:tblPr>
      <w:tblGrid>
        <w:gridCol w:w="2370"/>
        <w:gridCol w:w="2360"/>
        <w:gridCol w:w="2370"/>
        <w:gridCol w:w="2362"/>
      </w:tblGrid>
      <w:tr w:rsidR="008B79F7" w:rsidRPr="009A116A" w14:paraId="7C793E51" w14:textId="77777777" w:rsidTr="00A4221A">
        <w:tc>
          <w:tcPr>
            <w:tcW w:w="2365" w:type="dxa"/>
            <w:shd w:val="clear" w:color="auto" w:fill="A8D08D" w:themeFill="accent6" w:themeFillTint="99"/>
          </w:tcPr>
          <w:p w14:paraId="2F3981D8" w14:textId="77777777" w:rsidR="004C02BA" w:rsidRPr="009A116A" w:rsidRDefault="004C02BA" w:rsidP="0014099D">
            <w:pPr>
              <w:jc w:val="center"/>
              <w:rPr>
                <w:rFonts w:ascii="Arial Rounded MT Bold" w:hAnsi="Arial Rounded MT Bold"/>
                <w:sz w:val="32"/>
                <w:szCs w:val="32"/>
              </w:rPr>
            </w:pPr>
          </w:p>
          <w:p w14:paraId="4C3711C9"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Acute Care</w:t>
            </w:r>
          </w:p>
        </w:tc>
        <w:tc>
          <w:tcPr>
            <w:tcW w:w="2365" w:type="dxa"/>
            <w:shd w:val="clear" w:color="auto" w:fill="A8D08D" w:themeFill="accent6" w:themeFillTint="99"/>
          </w:tcPr>
          <w:p w14:paraId="77B22F72"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Behavioral Health Services</w:t>
            </w:r>
          </w:p>
        </w:tc>
        <w:tc>
          <w:tcPr>
            <w:tcW w:w="2366" w:type="dxa"/>
            <w:shd w:val="clear" w:color="auto" w:fill="A8D08D" w:themeFill="accent6" w:themeFillTint="99"/>
          </w:tcPr>
          <w:p w14:paraId="09D32A0B" w14:textId="77777777" w:rsidR="004C02BA" w:rsidRPr="009A116A" w:rsidRDefault="004C02BA" w:rsidP="0014099D">
            <w:pPr>
              <w:jc w:val="center"/>
              <w:rPr>
                <w:rFonts w:ascii="Arial Rounded MT Bold" w:hAnsi="Arial Rounded MT Bold"/>
                <w:sz w:val="32"/>
                <w:szCs w:val="32"/>
              </w:rPr>
            </w:pPr>
          </w:p>
          <w:p w14:paraId="0500A4C4"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Cardiology</w:t>
            </w:r>
          </w:p>
        </w:tc>
        <w:tc>
          <w:tcPr>
            <w:tcW w:w="2366" w:type="dxa"/>
            <w:shd w:val="clear" w:color="auto" w:fill="A8D08D" w:themeFill="accent6" w:themeFillTint="99"/>
          </w:tcPr>
          <w:p w14:paraId="04BDB299"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Emergency Services</w:t>
            </w:r>
          </w:p>
        </w:tc>
      </w:tr>
      <w:tr w:rsidR="008B79F7" w:rsidRPr="009A116A" w14:paraId="142421C9" w14:textId="77777777" w:rsidTr="00A4221A">
        <w:tc>
          <w:tcPr>
            <w:tcW w:w="2365" w:type="dxa"/>
            <w:shd w:val="clear" w:color="auto" w:fill="A8D08D" w:themeFill="accent6" w:themeFillTint="99"/>
          </w:tcPr>
          <w:p w14:paraId="5258A61B"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Retail Pharmacy</w:t>
            </w:r>
          </w:p>
          <w:p w14:paraId="2DE93D3D" w14:textId="77777777" w:rsidR="007614C7" w:rsidRPr="009A116A" w:rsidRDefault="007614C7" w:rsidP="0014099D">
            <w:pPr>
              <w:jc w:val="center"/>
              <w:rPr>
                <w:rFonts w:ascii="Arial Rounded MT Bold" w:hAnsi="Arial Rounded MT Bold"/>
                <w:sz w:val="32"/>
                <w:szCs w:val="32"/>
              </w:rPr>
            </w:pPr>
            <w:r w:rsidRPr="009A116A">
              <w:rPr>
                <w:rFonts w:ascii="Arial Rounded MT Bold" w:hAnsi="Arial Rounded MT Bold"/>
                <w:sz w:val="32"/>
                <w:szCs w:val="32"/>
              </w:rPr>
              <w:t>(2) Locations</w:t>
            </w:r>
          </w:p>
        </w:tc>
        <w:tc>
          <w:tcPr>
            <w:tcW w:w="2365" w:type="dxa"/>
            <w:shd w:val="clear" w:color="auto" w:fill="A8D08D" w:themeFill="accent6" w:themeFillTint="99"/>
          </w:tcPr>
          <w:p w14:paraId="67DF286C"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Hospice of North Sunflower</w:t>
            </w:r>
          </w:p>
        </w:tc>
        <w:tc>
          <w:tcPr>
            <w:tcW w:w="2366" w:type="dxa"/>
            <w:shd w:val="clear" w:color="auto" w:fill="A8D08D" w:themeFill="accent6" w:themeFillTint="99"/>
          </w:tcPr>
          <w:p w14:paraId="771E9A36"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Inpatient Rehabilitation</w:t>
            </w:r>
          </w:p>
        </w:tc>
        <w:tc>
          <w:tcPr>
            <w:tcW w:w="2366" w:type="dxa"/>
            <w:shd w:val="clear" w:color="auto" w:fill="A8D08D" w:themeFill="accent6" w:themeFillTint="99"/>
          </w:tcPr>
          <w:p w14:paraId="6C0F07CB" w14:textId="77777777" w:rsidR="00BB5F51" w:rsidRPr="009A116A" w:rsidRDefault="00BB5F51" w:rsidP="0014099D">
            <w:pPr>
              <w:jc w:val="center"/>
              <w:rPr>
                <w:rFonts w:ascii="Arial Rounded MT Bold" w:hAnsi="Arial Rounded MT Bold"/>
                <w:sz w:val="32"/>
                <w:szCs w:val="32"/>
              </w:rPr>
            </w:pPr>
          </w:p>
          <w:p w14:paraId="17AAF275"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Laboratory</w:t>
            </w:r>
          </w:p>
        </w:tc>
      </w:tr>
      <w:tr w:rsidR="00AD00F9" w:rsidRPr="009A116A" w14:paraId="43F2CF9D" w14:textId="77777777" w:rsidTr="00A4221A">
        <w:tc>
          <w:tcPr>
            <w:tcW w:w="2365" w:type="dxa"/>
            <w:shd w:val="clear" w:color="auto" w:fill="A8D08D" w:themeFill="accent6" w:themeFillTint="99"/>
          </w:tcPr>
          <w:p w14:paraId="4930E719"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Medical Foundation</w:t>
            </w:r>
          </w:p>
        </w:tc>
        <w:tc>
          <w:tcPr>
            <w:tcW w:w="2365" w:type="dxa"/>
            <w:shd w:val="clear" w:color="auto" w:fill="A8D08D" w:themeFill="accent6" w:themeFillTint="99"/>
          </w:tcPr>
          <w:p w14:paraId="741E8411"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North Sunflower Cosmetics</w:t>
            </w:r>
          </w:p>
        </w:tc>
        <w:tc>
          <w:tcPr>
            <w:tcW w:w="2366" w:type="dxa"/>
            <w:shd w:val="clear" w:color="auto" w:fill="A8D08D" w:themeFill="accent6" w:themeFillTint="99"/>
          </w:tcPr>
          <w:p w14:paraId="51BD8626"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MS Center for Advanced Medicine</w:t>
            </w:r>
          </w:p>
        </w:tc>
        <w:tc>
          <w:tcPr>
            <w:tcW w:w="2366" w:type="dxa"/>
            <w:shd w:val="clear" w:color="auto" w:fill="A8D08D" w:themeFill="accent6" w:themeFillTint="99"/>
          </w:tcPr>
          <w:p w14:paraId="6ED030F3"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NSMC Pharmacy</w:t>
            </w:r>
          </w:p>
        </w:tc>
      </w:tr>
      <w:tr w:rsidR="00AD00F9" w:rsidRPr="009A116A" w14:paraId="6395360C" w14:textId="77777777" w:rsidTr="00A4221A">
        <w:tc>
          <w:tcPr>
            <w:tcW w:w="2365" w:type="dxa"/>
            <w:shd w:val="clear" w:color="auto" w:fill="A8D08D" w:themeFill="accent6" w:themeFillTint="99"/>
          </w:tcPr>
          <w:p w14:paraId="5513A542"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Nuclear Stress Testing</w:t>
            </w:r>
          </w:p>
        </w:tc>
        <w:tc>
          <w:tcPr>
            <w:tcW w:w="2365" w:type="dxa"/>
            <w:shd w:val="clear" w:color="auto" w:fill="A8D08D" w:themeFill="accent6" w:themeFillTint="99"/>
          </w:tcPr>
          <w:p w14:paraId="6DB7AC0A"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One Call Referral Line</w:t>
            </w:r>
          </w:p>
        </w:tc>
        <w:tc>
          <w:tcPr>
            <w:tcW w:w="2366" w:type="dxa"/>
            <w:shd w:val="clear" w:color="auto" w:fill="A8D08D" w:themeFill="accent6" w:themeFillTint="99"/>
          </w:tcPr>
          <w:p w14:paraId="3A4FFE62"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Outpatient Cardiac Rehabilitation</w:t>
            </w:r>
          </w:p>
        </w:tc>
        <w:tc>
          <w:tcPr>
            <w:tcW w:w="2366" w:type="dxa"/>
            <w:shd w:val="clear" w:color="auto" w:fill="A8D08D" w:themeFill="accent6" w:themeFillTint="99"/>
          </w:tcPr>
          <w:p w14:paraId="29DECE18"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Outpatient Infusion Services</w:t>
            </w:r>
          </w:p>
        </w:tc>
      </w:tr>
      <w:tr w:rsidR="00AD00F9" w:rsidRPr="009A116A" w14:paraId="1C398878" w14:textId="77777777" w:rsidTr="00A4221A">
        <w:tc>
          <w:tcPr>
            <w:tcW w:w="2365" w:type="dxa"/>
            <w:shd w:val="clear" w:color="auto" w:fill="A8D08D" w:themeFill="accent6" w:themeFillTint="99"/>
          </w:tcPr>
          <w:p w14:paraId="6E476790"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Outpatient Rehabilitation</w:t>
            </w:r>
          </w:p>
        </w:tc>
        <w:tc>
          <w:tcPr>
            <w:tcW w:w="2365" w:type="dxa"/>
            <w:shd w:val="clear" w:color="auto" w:fill="A8D08D" w:themeFill="accent6" w:themeFillTint="99"/>
          </w:tcPr>
          <w:p w14:paraId="445CED28" w14:textId="77777777" w:rsidR="000F4A2A" w:rsidRPr="009A116A" w:rsidRDefault="000F4A2A" w:rsidP="0014099D">
            <w:pPr>
              <w:jc w:val="center"/>
              <w:rPr>
                <w:rFonts w:ascii="Arial Rounded MT Bold" w:hAnsi="Arial Rounded MT Bold"/>
                <w:sz w:val="32"/>
                <w:szCs w:val="32"/>
              </w:rPr>
            </w:pPr>
            <w:r w:rsidRPr="009A116A">
              <w:rPr>
                <w:rFonts w:ascii="Arial Rounded MT Bold" w:hAnsi="Arial Rounded MT Bold"/>
                <w:sz w:val="32"/>
                <w:szCs w:val="32"/>
              </w:rPr>
              <w:t>Pediatrics-Sunflower Rural Health Clinic</w:t>
            </w:r>
          </w:p>
        </w:tc>
        <w:tc>
          <w:tcPr>
            <w:tcW w:w="2366" w:type="dxa"/>
            <w:shd w:val="clear" w:color="auto" w:fill="A8D08D" w:themeFill="accent6" w:themeFillTint="99"/>
          </w:tcPr>
          <w:p w14:paraId="3C02FC76" w14:textId="77777777" w:rsidR="000F4A2A"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Pulmonary &amp; Sleep Medicine</w:t>
            </w:r>
          </w:p>
        </w:tc>
        <w:tc>
          <w:tcPr>
            <w:tcW w:w="2366" w:type="dxa"/>
            <w:shd w:val="clear" w:color="auto" w:fill="A8D08D" w:themeFill="accent6" w:themeFillTint="99"/>
          </w:tcPr>
          <w:p w14:paraId="599C080B" w14:textId="77777777" w:rsidR="00BB5F51" w:rsidRPr="009A116A" w:rsidRDefault="00BB5F51" w:rsidP="0014099D">
            <w:pPr>
              <w:jc w:val="center"/>
              <w:rPr>
                <w:rFonts w:ascii="Arial Rounded MT Bold" w:hAnsi="Arial Rounded MT Bold"/>
                <w:sz w:val="32"/>
                <w:szCs w:val="32"/>
              </w:rPr>
            </w:pPr>
          </w:p>
          <w:p w14:paraId="51ED6B48" w14:textId="77777777" w:rsidR="000F4A2A"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Radiology</w:t>
            </w:r>
          </w:p>
        </w:tc>
      </w:tr>
      <w:tr w:rsidR="00AD00F9" w:rsidRPr="009A116A" w14:paraId="28489340" w14:textId="77777777" w:rsidTr="00A4221A">
        <w:tc>
          <w:tcPr>
            <w:tcW w:w="2365" w:type="dxa"/>
            <w:tcBorders>
              <w:bottom w:val="single" w:sz="4" w:space="0" w:color="auto"/>
            </w:tcBorders>
            <w:shd w:val="clear" w:color="auto" w:fill="A8D08D" w:themeFill="accent6" w:themeFillTint="99"/>
          </w:tcPr>
          <w:p w14:paraId="663518DE"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 xml:space="preserve">Southeast </w:t>
            </w:r>
            <w:proofErr w:type="spellStart"/>
            <w:r w:rsidRPr="009A116A">
              <w:rPr>
                <w:rFonts w:ascii="Arial Rounded MT Bold" w:hAnsi="Arial Rounded MT Bold"/>
                <w:sz w:val="32"/>
                <w:szCs w:val="32"/>
              </w:rPr>
              <w:t>Urogyn</w:t>
            </w:r>
            <w:proofErr w:type="spellEnd"/>
          </w:p>
        </w:tc>
        <w:tc>
          <w:tcPr>
            <w:tcW w:w="2365" w:type="dxa"/>
            <w:tcBorders>
              <w:bottom w:val="single" w:sz="4" w:space="0" w:color="auto"/>
            </w:tcBorders>
            <w:shd w:val="clear" w:color="auto" w:fill="A8D08D" w:themeFill="accent6" w:themeFillTint="99"/>
          </w:tcPr>
          <w:p w14:paraId="1E07DC1C"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Simply Sunflower</w:t>
            </w:r>
          </w:p>
        </w:tc>
        <w:tc>
          <w:tcPr>
            <w:tcW w:w="2366" w:type="dxa"/>
            <w:tcBorders>
              <w:bottom w:val="single" w:sz="4" w:space="0" w:color="auto"/>
            </w:tcBorders>
            <w:shd w:val="clear" w:color="auto" w:fill="A8D08D" w:themeFill="accent6" w:themeFillTint="99"/>
          </w:tcPr>
          <w:p w14:paraId="2E93E162"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Sunflower Rural Health Clinic</w:t>
            </w:r>
          </w:p>
        </w:tc>
        <w:tc>
          <w:tcPr>
            <w:tcW w:w="2366" w:type="dxa"/>
            <w:tcBorders>
              <w:bottom w:val="single" w:sz="4" w:space="0" w:color="auto"/>
            </w:tcBorders>
            <w:shd w:val="clear" w:color="auto" w:fill="A8D08D" w:themeFill="accent6" w:themeFillTint="99"/>
          </w:tcPr>
          <w:p w14:paraId="7A3A43D1"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Sunflower Diagnostic Center</w:t>
            </w:r>
          </w:p>
        </w:tc>
      </w:tr>
      <w:tr w:rsidR="00AD00F9" w:rsidRPr="009A116A" w14:paraId="4FB1C38B" w14:textId="77777777" w:rsidTr="00A4221A">
        <w:tc>
          <w:tcPr>
            <w:tcW w:w="2365" w:type="dxa"/>
            <w:shd w:val="clear" w:color="auto" w:fill="A8D08D" w:themeFill="accent6" w:themeFillTint="99"/>
          </w:tcPr>
          <w:p w14:paraId="0345CE81"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The Beacon Wellness Center</w:t>
            </w:r>
          </w:p>
        </w:tc>
        <w:tc>
          <w:tcPr>
            <w:tcW w:w="2365" w:type="dxa"/>
            <w:shd w:val="clear" w:color="auto" w:fill="A8D08D" w:themeFill="accent6" w:themeFillTint="99"/>
          </w:tcPr>
          <w:p w14:paraId="280FCC95"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The Sleep Center</w:t>
            </w:r>
          </w:p>
        </w:tc>
        <w:tc>
          <w:tcPr>
            <w:tcW w:w="2366" w:type="dxa"/>
            <w:shd w:val="clear" w:color="auto" w:fill="A8D08D" w:themeFill="accent6" w:themeFillTint="99"/>
          </w:tcPr>
          <w:p w14:paraId="01283FEF"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Sunflower Med Spa</w:t>
            </w:r>
          </w:p>
        </w:tc>
        <w:tc>
          <w:tcPr>
            <w:tcW w:w="2366" w:type="dxa"/>
            <w:shd w:val="clear" w:color="auto" w:fill="A8D08D" w:themeFill="accent6" w:themeFillTint="99"/>
          </w:tcPr>
          <w:p w14:paraId="0029691A"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Sunflower Medical Equipment</w:t>
            </w:r>
          </w:p>
        </w:tc>
      </w:tr>
      <w:tr w:rsidR="008B79F7" w:rsidRPr="009A116A" w14:paraId="221FEB63" w14:textId="77777777" w:rsidTr="00A4221A">
        <w:trPr>
          <w:trHeight w:val="1133"/>
        </w:trPr>
        <w:tc>
          <w:tcPr>
            <w:tcW w:w="2365" w:type="dxa"/>
            <w:tcBorders>
              <w:left w:val="double" w:sz="4" w:space="0" w:color="5B9BD5" w:themeColor="accent1"/>
            </w:tcBorders>
            <w:shd w:val="clear" w:color="auto" w:fill="A8D08D" w:themeFill="accent6" w:themeFillTint="99"/>
          </w:tcPr>
          <w:p w14:paraId="71A77A34"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Surgical Services</w:t>
            </w:r>
          </w:p>
        </w:tc>
        <w:tc>
          <w:tcPr>
            <w:tcW w:w="2365" w:type="dxa"/>
            <w:shd w:val="clear" w:color="auto" w:fill="A8D08D" w:themeFill="accent6" w:themeFillTint="99"/>
          </w:tcPr>
          <w:p w14:paraId="41081500" w14:textId="77777777" w:rsidR="00BB5F51" w:rsidRPr="009A116A" w:rsidRDefault="00BB5F51" w:rsidP="0014099D">
            <w:pPr>
              <w:jc w:val="center"/>
              <w:rPr>
                <w:rFonts w:ascii="Arial Rounded MT Bold" w:hAnsi="Arial Rounded MT Bold"/>
                <w:sz w:val="32"/>
                <w:szCs w:val="32"/>
              </w:rPr>
            </w:pPr>
          </w:p>
          <w:p w14:paraId="6E1A816E"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Telehealth</w:t>
            </w:r>
          </w:p>
        </w:tc>
        <w:tc>
          <w:tcPr>
            <w:tcW w:w="2366" w:type="dxa"/>
            <w:shd w:val="clear" w:color="auto" w:fill="A8D08D" w:themeFill="accent6" w:themeFillTint="99"/>
          </w:tcPr>
          <w:p w14:paraId="09E45066"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Walter B. Crook Nursing Home</w:t>
            </w:r>
          </w:p>
        </w:tc>
        <w:tc>
          <w:tcPr>
            <w:tcW w:w="2366" w:type="dxa"/>
            <w:shd w:val="clear" w:color="auto" w:fill="A8D08D" w:themeFill="accent6" w:themeFillTint="99"/>
          </w:tcPr>
          <w:p w14:paraId="16ED2137" w14:textId="77777777" w:rsidR="00BB5F51" w:rsidRPr="009A116A" w:rsidRDefault="00BB5F51" w:rsidP="0014099D">
            <w:pPr>
              <w:jc w:val="center"/>
              <w:rPr>
                <w:rFonts w:ascii="Arial Rounded MT Bold" w:hAnsi="Arial Rounded MT Bold"/>
                <w:sz w:val="32"/>
                <w:szCs w:val="32"/>
              </w:rPr>
            </w:pPr>
            <w:r w:rsidRPr="009A116A">
              <w:rPr>
                <w:rFonts w:ascii="Arial Rounded MT Bold" w:hAnsi="Arial Rounded MT Bold"/>
                <w:sz w:val="32"/>
                <w:szCs w:val="32"/>
              </w:rPr>
              <w:t>Wound Care Services</w:t>
            </w:r>
          </w:p>
        </w:tc>
      </w:tr>
    </w:tbl>
    <w:p w14:paraId="3D95F57B" w14:textId="77777777" w:rsidR="000F4A2A" w:rsidRPr="000F4A2A" w:rsidRDefault="000F4A2A" w:rsidP="00DB1B7D">
      <w:pPr>
        <w:rPr>
          <w:b/>
          <w:sz w:val="32"/>
          <w:szCs w:val="32"/>
        </w:rPr>
      </w:pPr>
    </w:p>
    <w:p w14:paraId="3CF73238" w14:textId="77777777" w:rsidR="00E6697D" w:rsidRDefault="00E6697D" w:rsidP="00DB1B7D">
      <w:pPr>
        <w:rPr>
          <w:b/>
          <w:sz w:val="36"/>
          <w:szCs w:val="36"/>
        </w:rPr>
      </w:pPr>
    </w:p>
    <w:p w14:paraId="724E7392" w14:textId="77777777" w:rsidR="00E6697D" w:rsidRDefault="00E6697D" w:rsidP="00DB1B7D">
      <w:pPr>
        <w:rPr>
          <w:b/>
          <w:sz w:val="36"/>
          <w:szCs w:val="36"/>
        </w:rPr>
      </w:pPr>
    </w:p>
    <w:p w14:paraId="182EEC4F" w14:textId="1EF136C1" w:rsidR="000F0097" w:rsidRPr="00C7550F" w:rsidRDefault="00026F9E" w:rsidP="00DB1B7D">
      <w:pPr>
        <w:rPr>
          <w:b/>
          <w:sz w:val="36"/>
          <w:szCs w:val="36"/>
        </w:rPr>
      </w:pPr>
      <w:r w:rsidRPr="00C7550F">
        <w:rPr>
          <w:b/>
          <w:sz w:val="36"/>
          <w:szCs w:val="36"/>
        </w:rPr>
        <w:t xml:space="preserve">NSMC Medical/ Clinical Care </w:t>
      </w:r>
      <w:r w:rsidR="00C32FA0" w:rsidRPr="00C7550F">
        <w:rPr>
          <w:b/>
          <w:sz w:val="36"/>
          <w:szCs w:val="36"/>
        </w:rPr>
        <w:t>Staff:</w:t>
      </w:r>
    </w:p>
    <w:tbl>
      <w:tblPr>
        <w:tblStyle w:val="TableGrid"/>
        <w:tblW w:w="9445" w:type="dxa"/>
        <w:tblLook w:val="04A0" w:firstRow="1" w:lastRow="0" w:firstColumn="1" w:lastColumn="0" w:noHBand="0" w:noVBand="1"/>
      </w:tblPr>
      <w:tblGrid>
        <w:gridCol w:w="2155"/>
        <w:gridCol w:w="7290"/>
      </w:tblGrid>
      <w:tr w:rsidR="000F0097" w14:paraId="06B746B4" w14:textId="77777777" w:rsidTr="002E5573">
        <w:tc>
          <w:tcPr>
            <w:tcW w:w="2155" w:type="dxa"/>
          </w:tcPr>
          <w:p w14:paraId="5B2C5B14" w14:textId="77777777" w:rsidR="000F0097" w:rsidRPr="0014099D" w:rsidRDefault="000F0097" w:rsidP="000F0097">
            <w:pPr>
              <w:jc w:val="center"/>
              <w:rPr>
                <w:rFonts w:ascii="Arial Rounded MT Bold" w:hAnsi="Arial Rounded MT Bold"/>
                <w:sz w:val="28"/>
                <w:szCs w:val="28"/>
              </w:rPr>
            </w:pPr>
            <w:r w:rsidRPr="0014099D">
              <w:rPr>
                <w:rFonts w:ascii="Arial Rounded MT Bold" w:hAnsi="Arial Rounded MT Bold"/>
                <w:sz w:val="28"/>
                <w:szCs w:val="28"/>
              </w:rPr>
              <w:t># of providers</w:t>
            </w:r>
          </w:p>
        </w:tc>
        <w:tc>
          <w:tcPr>
            <w:tcW w:w="7290" w:type="dxa"/>
          </w:tcPr>
          <w:p w14:paraId="4FAEF9F0" w14:textId="77777777" w:rsidR="000F0097" w:rsidRPr="0014099D" w:rsidRDefault="000F0097" w:rsidP="000F0097">
            <w:pPr>
              <w:jc w:val="center"/>
              <w:rPr>
                <w:rFonts w:ascii="Arial Rounded MT Bold" w:hAnsi="Arial Rounded MT Bold"/>
                <w:sz w:val="28"/>
                <w:szCs w:val="28"/>
              </w:rPr>
            </w:pPr>
            <w:r w:rsidRPr="0014099D">
              <w:rPr>
                <w:rFonts w:ascii="Arial Rounded MT Bold" w:hAnsi="Arial Rounded MT Bold"/>
                <w:sz w:val="28"/>
                <w:szCs w:val="28"/>
              </w:rPr>
              <w:t>Areas of Care</w:t>
            </w:r>
          </w:p>
        </w:tc>
      </w:tr>
      <w:tr w:rsidR="00666BF1" w14:paraId="4FEAE390" w14:textId="77777777" w:rsidTr="00A4221A">
        <w:tc>
          <w:tcPr>
            <w:tcW w:w="2155" w:type="dxa"/>
            <w:tcBorders>
              <w:bottom w:val="single" w:sz="4" w:space="0" w:color="auto"/>
            </w:tcBorders>
            <w:shd w:val="clear" w:color="auto" w:fill="7CC134" w:themeFill="background1" w:themeFillShade="D9"/>
          </w:tcPr>
          <w:p w14:paraId="40202B0D" w14:textId="77777777" w:rsidR="00666BF1" w:rsidRPr="00666BF1" w:rsidRDefault="00666BF1" w:rsidP="000F0097">
            <w:pPr>
              <w:jc w:val="center"/>
              <w:rPr>
                <w:color w:val="5F9327" w:themeColor="background1" w:themeShade="A6"/>
                <w:sz w:val="28"/>
                <w:szCs w:val="28"/>
              </w:rPr>
            </w:pPr>
          </w:p>
        </w:tc>
        <w:tc>
          <w:tcPr>
            <w:tcW w:w="7290" w:type="dxa"/>
            <w:tcBorders>
              <w:bottom w:val="single" w:sz="4" w:space="0" w:color="auto"/>
            </w:tcBorders>
            <w:shd w:val="clear" w:color="auto" w:fill="7CC134" w:themeFill="background1" w:themeFillShade="D9"/>
          </w:tcPr>
          <w:p w14:paraId="2D206C63" w14:textId="77777777" w:rsidR="00666BF1" w:rsidRPr="00666BF1" w:rsidRDefault="00666BF1" w:rsidP="000F0097">
            <w:pPr>
              <w:jc w:val="center"/>
              <w:rPr>
                <w:color w:val="5F9327" w:themeColor="background1" w:themeShade="A6"/>
                <w:sz w:val="28"/>
                <w:szCs w:val="28"/>
              </w:rPr>
            </w:pPr>
          </w:p>
        </w:tc>
      </w:tr>
      <w:tr w:rsidR="00845A86" w14:paraId="05FC5053" w14:textId="77777777" w:rsidTr="00A4221A">
        <w:tc>
          <w:tcPr>
            <w:tcW w:w="2155" w:type="dxa"/>
            <w:shd w:val="clear" w:color="auto" w:fill="A8D08D" w:themeFill="accent6" w:themeFillTint="99"/>
          </w:tcPr>
          <w:p w14:paraId="0128DDBD" w14:textId="77777777" w:rsidR="00845A86" w:rsidRPr="00FF0619" w:rsidRDefault="002F10AC" w:rsidP="000F0097">
            <w:pPr>
              <w:jc w:val="center"/>
              <w:rPr>
                <w:rFonts w:ascii="Arial Rounded MT Bold" w:hAnsi="Arial Rounded MT Bold"/>
                <w:sz w:val="28"/>
                <w:szCs w:val="28"/>
              </w:rPr>
            </w:pPr>
            <w:r>
              <w:rPr>
                <w:rFonts w:ascii="Arial Rounded MT Bold" w:hAnsi="Arial Rounded MT Bold"/>
                <w:sz w:val="28"/>
                <w:szCs w:val="28"/>
              </w:rPr>
              <w:t>4</w:t>
            </w:r>
          </w:p>
        </w:tc>
        <w:tc>
          <w:tcPr>
            <w:tcW w:w="7290" w:type="dxa"/>
            <w:shd w:val="clear" w:color="auto" w:fill="A8D08D" w:themeFill="accent6" w:themeFillTint="99"/>
          </w:tcPr>
          <w:p w14:paraId="17CF47A5" w14:textId="77777777" w:rsidR="00845A86" w:rsidRPr="00FF0619" w:rsidRDefault="00845A86" w:rsidP="000F0097">
            <w:pPr>
              <w:rPr>
                <w:rFonts w:ascii="Arial Rounded MT Bold" w:hAnsi="Arial Rounded MT Bold"/>
                <w:sz w:val="28"/>
                <w:szCs w:val="28"/>
              </w:rPr>
            </w:pPr>
            <w:r w:rsidRPr="00FF0619">
              <w:rPr>
                <w:rFonts w:ascii="Arial Rounded MT Bold" w:hAnsi="Arial Rounded MT Bold"/>
                <w:sz w:val="28"/>
                <w:szCs w:val="28"/>
              </w:rPr>
              <w:t>Emergency Medicine</w:t>
            </w:r>
          </w:p>
        </w:tc>
      </w:tr>
      <w:tr w:rsidR="000F4A2A" w14:paraId="3FAF5C8D" w14:textId="77777777" w:rsidTr="00A4221A">
        <w:tc>
          <w:tcPr>
            <w:tcW w:w="2155" w:type="dxa"/>
            <w:shd w:val="clear" w:color="auto" w:fill="A8D08D" w:themeFill="accent6" w:themeFillTint="99"/>
          </w:tcPr>
          <w:p w14:paraId="3BA234CA"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58D00728"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Ear, Nose &amp; Throat (ENT)</w:t>
            </w:r>
          </w:p>
        </w:tc>
      </w:tr>
      <w:tr w:rsidR="000F4A2A" w14:paraId="4968E201" w14:textId="77777777" w:rsidTr="00A4221A">
        <w:tc>
          <w:tcPr>
            <w:tcW w:w="2155" w:type="dxa"/>
            <w:shd w:val="clear" w:color="auto" w:fill="A8D08D" w:themeFill="accent6" w:themeFillTint="99"/>
          </w:tcPr>
          <w:p w14:paraId="457E70F4"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6</w:t>
            </w:r>
          </w:p>
        </w:tc>
        <w:tc>
          <w:tcPr>
            <w:tcW w:w="7290" w:type="dxa"/>
            <w:shd w:val="clear" w:color="auto" w:fill="A8D08D" w:themeFill="accent6" w:themeFillTint="99"/>
          </w:tcPr>
          <w:p w14:paraId="1EC0116A"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Family Practice Physicians</w:t>
            </w:r>
          </w:p>
        </w:tc>
      </w:tr>
      <w:tr w:rsidR="000F4A2A" w14:paraId="78AB9E77" w14:textId="77777777" w:rsidTr="00A4221A">
        <w:tc>
          <w:tcPr>
            <w:tcW w:w="2155" w:type="dxa"/>
            <w:shd w:val="clear" w:color="auto" w:fill="A8D08D" w:themeFill="accent6" w:themeFillTint="99"/>
          </w:tcPr>
          <w:p w14:paraId="57B319AD"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2</w:t>
            </w:r>
          </w:p>
        </w:tc>
        <w:tc>
          <w:tcPr>
            <w:tcW w:w="7290" w:type="dxa"/>
            <w:shd w:val="clear" w:color="auto" w:fill="A8D08D" w:themeFill="accent6" w:themeFillTint="99"/>
          </w:tcPr>
          <w:p w14:paraId="0CECEF79"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General Surgeons</w:t>
            </w:r>
          </w:p>
        </w:tc>
      </w:tr>
      <w:tr w:rsidR="000F4A2A" w14:paraId="1DF872C0" w14:textId="77777777" w:rsidTr="00A4221A">
        <w:tc>
          <w:tcPr>
            <w:tcW w:w="2155" w:type="dxa"/>
            <w:shd w:val="clear" w:color="auto" w:fill="A8D08D" w:themeFill="accent6" w:themeFillTint="99"/>
          </w:tcPr>
          <w:p w14:paraId="6AEB2D32"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5B31BBA4"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Gynecologist-Surgeon</w:t>
            </w:r>
          </w:p>
        </w:tc>
      </w:tr>
      <w:tr w:rsidR="000F4A2A" w14:paraId="7B40FE1C" w14:textId="77777777" w:rsidTr="00A4221A">
        <w:tc>
          <w:tcPr>
            <w:tcW w:w="2155" w:type="dxa"/>
            <w:shd w:val="clear" w:color="auto" w:fill="A8D08D" w:themeFill="accent6" w:themeFillTint="99"/>
          </w:tcPr>
          <w:p w14:paraId="5F56E001"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22DC5F4E"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Maxillofacial Surgeon</w:t>
            </w:r>
          </w:p>
        </w:tc>
      </w:tr>
      <w:tr w:rsidR="000F4A2A" w14:paraId="71EC8C97" w14:textId="77777777" w:rsidTr="00A4221A">
        <w:tc>
          <w:tcPr>
            <w:tcW w:w="2155" w:type="dxa"/>
            <w:shd w:val="clear" w:color="auto" w:fill="A8D08D" w:themeFill="accent6" w:themeFillTint="99"/>
          </w:tcPr>
          <w:p w14:paraId="07618305"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42EBFA42"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Psychiatrist</w:t>
            </w:r>
          </w:p>
        </w:tc>
      </w:tr>
      <w:tr w:rsidR="000F4A2A" w14:paraId="279BB9D6" w14:textId="77777777" w:rsidTr="00A4221A">
        <w:tc>
          <w:tcPr>
            <w:tcW w:w="2155" w:type="dxa"/>
            <w:shd w:val="clear" w:color="auto" w:fill="A8D08D" w:themeFill="accent6" w:themeFillTint="99"/>
          </w:tcPr>
          <w:p w14:paraId="1ADA7C29"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4AD9FBBF"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Radiologist</w:t>
            </w:r>
          </w:p>
        </w:tc>
      </w:tr>
      <w:tr w:rsidR="000F4A2A" w14:paraId="1E807463" w14:textId="77777777" w:rsidTr="00A4221A">
        <w:tc>
          <w:tcPr>
            <w:tcW w:w="2155" w:type="dxa"/>
            <w:shd w:val="clear" w:color="auto" w:fill="A8D08D" w:themeFill="accent6" w:themeFillTint="99"/>
          </w:tcPr>
          <w:p w14:paraId="1C350C5A"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3A27A8B8"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Pulmonologist</w:t>
            </w:r>
          </w:p>
        </w:tc>
      </w:tr>
      <w:tr w:rsidR="000F4A2A" w14:paraId="1CE3FA36" w14:textId="77777777" w:rsidTr="00A4221A">
        <w:tc>
          <w:tcPr>
            <w:tcW w:w="2155" w:type="dxa"/>
            <w:shd w:val="clear" w:color="auto" w:fill="A8D08D" w:themeFill="accent6" w:themeFillTint="99"/>
          </w:tcPr>
          <w:p w14:paraId="40FDAFC3"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5F4CB5B6"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Pathologist</w:t>
            </w:r>
          </w:p>
        </w:tc>
      </w:tr>
      <w:tr w:rsidR="000F4A2A" w14:paraId="2BC49CDE" w14:textId="77777777" w:rsidTr="00A4221A">
        <w:tc>
          <w:tcPr>
            <w:tcW w:w="2155" w:type="dxa"/>
            <w:shd w:val="clear" w:color="auto" w:fill="A8D08D" w:themeFill="accent6" w:themeFillTint="99"/>
          </w:tcPr>
          <w:p w14:paraId="71029D17"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0C517365"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Pediatrician</w:t>
            </w:r>
          </w:p>
        </w:tc>
      </w:tr>
      <w:tr w:rsidR="000F4A2A" w14:paraId="4D0DA4A1" w14:textId="77777777" w:rsidTr="00A4221A">
        <w:tc>
          <w:tcPr>
            <w:tcW w:w="2155" w:type="dxa"/>
            <w:shd w:val="clear" w:color="auto" w:fill="A8D08D" w:themeFill="accent6" w:themeFillTint="99"/>
          </w:tcPr>
          <w:p w14:paraId="30C2CCD0"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3C380B13"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Pediatric Dental Surgeon</w:t>
            </w:r>
          </w:p>
        </w:tc>
      </w:tr>
      <w:tr w:rsidR="000F4A2A" w14:paraId="30BD50D4" w14:textId="77777777" w:rsidTr="00A4221A">
        <w:tc>
          <w:tcPr>
            <w:tcW w:w="2155" w:type="dxa"/>
            <w:shd w:val="clear" w:color="auto" w:fill="A8D08D" w:themeFill="accent6" w:themeFillTint="99"/>
          </w:tcPr>
          <w:p w14:paraId="1F718E54"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626DFE30"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Podiatrist (DPM)</w:t>
            </w:r>
          </w:p>
        </w:tc>
      </w:tr>
      <w:tr w:rsidR="000F4A2A" w14:paraId="6F1A68C5" w14:textId="77777777" w:rsidTr="00A4221A">
        <w:tc>
          <w:tcPr>
            <w:tcW w:w="2155" w:type="dxa"/>
            <w:shd w:val="clear" w:color="auto" w:fill="A8D08D" w:themeFill="accent6" w:themeFillTint="99"/>
          </w:tcPr>
          <w:p w14:paraId="69D2A33D" w14:textId="77777777" w:rsidR="000F4A2A" w:rsidRPr="00FF0619" w:rsidRDefault="002F10AC" w:rsidP="000F4A2A">
            <w:pPr>
              <w:jc w:val="center"/>
              <w:rPr>
                <w:rFonts w:ascii="Arial Rounded MT Bold" w:hAnsi="Arial Rounded MT Bold"/>
                <w:sz w:val="28"/>
                <w:szCs w:val="28"/>
              </w:rPr>
            </w:pPr>
            <w:r>
              <w:rPr>
                <w:rFonts w:ascii="Arial Rounded MT Bold" w:hAnsi="Arial Rounded MT Bold"/>
                <w:sz w:val="28"/>
                <w:szCs w:val="28"/>
              </w:rPr>
              <w:t>7</w:t>
            </w:r>
          </w:p>
        </w:tc>
        <w:tc>
          <w:tcPr>
            <w:tcW w:w="7290" w:type="dxa"/>
            <w:shd w:val="clear" w:color="auto" w:fill="A8D08D" w:themeFill="accent6" w:themeFillTint="99"/>
          </w:tcPr>
          <w:p w14:paraId="50CD4D46" w14:textId="77777777" w:rsidR="000F4A2A" w:rsidRPr="00FF0619" w:rsidRDefault="000F4A2A" w:rsidP="000F4A2A">
            <w:pPr>
              <w:rPr>
                <w:rFonts w:ascii="Arial Rounded MT Bold" w:hAnsi="Arial Rounded MT Bold"/>
                <w:sz w:val="28"/>
                <w:szCs w:val="28"/>
              </w:rPr>
            </w:pPr>
            <w:r w:rsidRPr="00FF0619">
              <w:rPr>
                <w:rFonts w:ascii="Arial Rounded MT Bold" w:hAnsi="Arial Rounded MT Bold"/>
                <w:sz w:val="28"/>
                <w:szCs w:val="28"/>
              </w:rPr>
              <w:t>Register</w:t>
            </w:r>
            <w:r w:rsidR="00D25C39">
              <w:rPr>
                <w:rFonts w:ascii="Arial Rounded MT Bold" w:hAnsi="Arial Rounded MT Bold"/>
                <w:sz w:val="28"/>
                <w:szCs w:val="28"/>
              </w:rPr>
              <w:t xml:space="preserve">ed Pharmacists-Pharmacy </w:t>
            </w:r>
          </w:p>
        </w:tc>
      </w:tr>
      <w:tr w:rsidR="000F4A2A" w14:paraId="2BC30720" w14:textId="77777777" w:rsidTr="00A4221A">
        <w:tc>
          <w:tcPr>
            <w:tcW w:w="2155" w:type="dxa"/>
            <w:shd w:val="clear" w:color="auto" w:fill="A8D08D" w:themeFill="accent6" w:themeFillTint="99"/>
          </w:tcPr>
          <w:p w14:paraId="63322E72" w14:textId="77777777" w:rsidR="000F4A2A" w:rsidRPr="00D25C39" w:rsidRDefault="002F10AC" w:rsidP="000F4A2A">
            <w:pPr>
              <w:jc w:val="center"/>
              <w:rPr>
                <w:rFonts w:ascii="Arial Rounded MT Bold" w:hAnsi="Arial Rounded MT Bold"/>
                <w:sz w:val="28"/>
                <w:szCs w:val="28"/>
              </w:rPr>
            </w:pPr>
            <w:r>
              <w:rPr>
                <w:rFonts w:ascii="Arial Rounded MT Bold" w:hAnsi="Arial Rounded MT Bold"/>
                <w:sz w:val="28"/>
                <w:szCs w:val="28"/>
              </w:rPr>
              <w:t>11</w:t>
            </w:r>
          </w:p>
        </w:tc>
        <w:tc>
          <w:tcPr>
            <w:tcW w:w="7290" w:type="dxa"/>
            <w:shd w:val="clear" w:color="auto" w:fill="A8D08D" w:themeFill="accent6" w:themeFillTint="99"/>
          </w:tcPr>
          <w:p w14:paraId="172CC660" w14:textId="77777777" w:rsidR="000F4A2A" w:rsidRPr="00D25C39" w:rsidRDefault="00D25C39" w:rsidP="000F4A2A">
            <w:pPr>
              <w:rPr>
                <w:rFonts w:ascii="Arial Rounded MT Bold" w:hAnsi="Arial Rounded MT Bold"/>
                <w:sz w:val="28"/>
                <w:szCs w:val="28"/>
              </w:rPr>
            </w:pPr>
            <w:r w:rsidRPr="00D25C39">
              <w:rPr>
                <w:rFonts w:ascii="Arial Rounded MT Bold" w:hAnsi="Arial Rounded MT Bold"/>
                <w:sz w:val="28"/>
                <w:szCs w:val="28"/>
              </w:rPr>
              <w:t>Nurse Practitioners</w:t>
            </w:r>
          </w:p>
        </w:tc>
      </w:tr>
    </w:tbl>
    <w:p w14:paraId="73F51D94" w14:textId="77777777" w:rsidR="00947ABE" w:rsidRDefault="00947ABE" w:rsidP="00DB1B7D">
      <w:pPr>
        <w:rPr>
          <w:sz w:val="28"/>
          <w:szCs w:val="28"/>
        </w:rPr>
      </w:pPr>
    </w:p>
    <w:p w14:paraId="1D7CB77F" w14:textId="77777777" w:rsidR="008544EA" w:rsidRDefault="008544EA" w:rsidP="00DB1B7D">
      <w:pPr>
        <w:rPr>
          <w:b/>
          <w:sz w:val="28"/>
          <w:szCs w:val="28"/>
        </w:rPr>
      </w:pPr>
      <w:r w:rsidRPr="008544EA">
        <w:rPr>
          <w:b/>
          <w:sz w:val="28"/>
          <w:szCs w:val="28"/>
        </w:rPr>
        <w:t>Specialty Clinic Providers:</w:t>
      </w:r>
    </w:p>
    <w:tbl>
      <w:tblPr>
        <w:tblStyle w:val="TableGrid"/>
        <w:tblW w:w="9445" w:type="dxa"/>
        <w:tblLook w:val="04A0" w:firstRow="1" w:lastRow="0" w:firstColumn="1" w:lastColumn="0" w:noHBand="0" w:noVBand="1"/>
      </w:tblPr>
      <w:tblGrid>
        <w:gridCol w:w="2155"/>
        <w:gridCol w:w="7290"/>
      </w:tblGrid>
      <w:tr w:rsidR="00666BF1" w14:paraId="3A9993A5" w14:textId="77777777" w:rsidTr="00531F64">
        <w:tc>
          <w:tcPr>
            <w:tcW w:w="2155" w:type="dxa"/>
          </w:tcPr>
          <w:p w14:paraId="54983902" w14:textId="77777777" w:rsidR="00666BF1" w:rsidRPr="00FF0619" w:rsidRDefault="00666BF1" w:rsidP="00DB1B7D">
            <w:pPr>
              <w:rPr>
                <w:rFonts w:ascii="Arial Rounded MT Bold" w:hAnsi="Arial Rounded MT Bold"/>
                <w:b/>
                <w:sz w:val="28"/>
                <w:szCs w:val="28"/>
              </w:rPr>
            </w:pPr>
            <w:r w:rsidRPr="00FF0619">
              <w:rPr>
                <w:rFonts w:ascii="Arial Rounded MT Bold" w:hAnsi="Arial Rounded MT Bold"/>
                <w:sz w:val="28"/>
                <w:szCs w:val="28"/>
              </w:rPr>
              <w:t># of providers</w:t>
            </w:r>
          </w:p>
        </w:tc>
        <w:tc>
          <w:tcPr>
            <w:tcW w:w="7290" w:type="dxa"/>
          </w:tcPr>
          <w:p w14:paraId="6ECFF291" w14:textId="77777777" w:rsidR="00666BF1" w:rsidRPr="00FF0619" w:rsidRDefault="00666BF1" w:rsidP="00666BF1">
            <w:pPr>
              <w:jc w:val="center"/>
              <w:rPr>
                <w:rFonts w:ascii="Arial Rounded MT Bold" w:hAnsi="Arial Rounded MT Bold"/>
                <w:b/>
                <w:sz w:val="28"/>
                <w:szCs w:val="28"/>
              </w:rPr>
            </w:pPr>
            <w:r w:rsidRPr="00FF0619">
              <w:rPr>
                <w:rFonts w:ascii="Arial Rounded MT Bold" w:hAnsi="Arial Rounded MT Bold"/>
                <w:sz w:val="28"/>
                <w:szCs w:val="28"/>
              </w:rPr>
              <w:t>Areas of Care</w:t>
            </w:r>
          </w:p>
        </w:tc>
      </w:tr>
      <w:tr w:rsidR="00666BF1" w14:paraId="6D26973F" w14:textId="77777777" w:rsidTr="00A4221A">
        <w:tc>
          <w:tcPr>
            <w:tcW w:w="2155" w:type="dxa"/>
            <w:tcBorders>
              <w:bottom w:val="single" w:sz="4" w:space="0" w:color="auto"/>
            </w:tcBorders>
            <w:shd w:val="clear" w:color="auto" w:fill="7CC134" w:themeFill="background1" w:themeFillShade="D9"/>
          </w:tcPr>
          <w:p w14:paraId="30C1FB3B" w14:textId="77777777" w:rsidR="00666BF1" w:rsidRPr="00FF0619" w:rsidRDefault="00666BF1" w:rsidP="00DB1B7D">
            <w:pPr>
              <w:rPr>
                <w:rFonts w:ascii="Arial Rounded MT Bold" w:hAnsi="Arial Rounded MT Bold"/>
                <w:color w:val="5F9327" w:themeColor="background1" w:themeShade="A6"/>
                <w:sz w:val="28"/>
                <w:szCs w:val="28"/>
              </w:rPr>
            </w:pPr>
          </w:p>
        </w:tc>
        <w:tc>
          <w:tcPr>
            <w:tcW w:w="7290" w:type="dxa"/>
            <w:tcBorders>
              <w:bottom w:val="single" w:sz="4" w:space="0" w:color="auto"/>
            </w:tcBorders>
            <w:shd w:val="clear" w:color="auto" w:fill="7CC134" w:themeFill="background1" w:themeFillShade="D9"/>
          </w:tcPr>
          <w:p w14:paraId="1CCFDB8E" w14:textId="77777777" w:rsidR="00666BF1" w:rsidRPr="00FF0619" w:rsidRDefault="00666BF1" w:rsidP="00666BF1">
            <w:pPr>
              <w:jc w:val="center"/>
              <w:rPr>
                <w:rFonts w:ascii="Arial Rounded MT Bold" w:hAnsi="Arial Rounded MT Bold"/>
                <w:color w:val="5F9327" w:themeColor="background1" w:themeShade="A6"/>
                <w:sz w:val="28"/>
                <w:szCs w:val="28"/>
              </w:rPr>
            </w:pPr>
          </w:p>
        </w:tc>
      </w:tr>
      <w:tr w:rsidR="00666BF1" w14:paraId="737B3A5A" w14:textId="77777777" w:rsidTr="00A4221A">
        <w:tc>
          <w:tcPr>
            <w:tcW w:w="2155" w:type="dxa"/>
            <w:shd w:val="clear" w:color="auto" w:fill="A8D08D" w:themeFill="accent6" w:themeFillTint="99"/>
          </w:tcPr>
          <w:p w14:paraId="7C8542B8" w14:textId="77777777" w:rsidR="00666BF1" w:rsidRPr="00FF0619" w:rsidRDefault="002F10AC" w:rsidP="00471BA2">
            <w:pPr>
              <w:jc w:val="center"/>
              <w:rPr>
                <w:rFonts w:ascii="Arial Rounded MT Bold" w:hAnsi="Arial Rounded MT Bold"/>
                <w:sz w:val="28"/>
                <w:szCs w:val="28"/>
              </w:rPr>
            </w:pPr>
            <w:r>
              <w:rPr>
                <w:rFonts w:ascii="Arial Rounded MT Bold" w:hAnsi="Arial Rounded MT Bold"/>
                <w:sz w:val="28"/>
                <w:szCs w:val="28"/>
              </w:rPr>
              <w:t>3</w:t>
            </w:r>
          </w:p>
        </w:tc>
        <w:tc>
          <w:tcPr>
            <w:tcW w:w="7290" w:type="dxa"/>
            <w:shd w:val="clear" w:color="auto" w:fill="A8D08D" w:themeFill="accent6" w:themeFillTint="99"/>
          </w:tcPr>
          <w:p w14:paraId="1F5D9058" w14:textId="77777777" w:rsidR="003E6A91" w:rsidRPr="00FF0619" w:rsidRDefault="003E6A91" w:rsidP="003D3104">
            <w:pPr>
              <w:tabs>
                <w:tab w:val="left" w:pos="1005"/>
                <w:tab w:val="center" w:pos="2817"/>
              </w:tabs>
              <w:jc w:val="center"/>
              <w:rPr>
                <w:rFonts w:ascii="Arial Rounded MT Bold" w:hAnsi="Arial Rounded MT Bold"/>
                <w:sz w:val="28"/>
                <w:szCs w:val="28"/>
              </w:rPr>
            </w:pPr>
            <w:r w:rsidRPr="00FF0619">
              <w:rPr>
                <w:rFonts w:ascii="Arial Rounded MT Bold" w:hAnsi="Arial Rounded MT Bold"/>
                <w:sz w:val="28"/>
                <w:szCs w:val="28"/>
              </w:rPr>
              <w:t>Jackson Heart Clinic</w:t>
            </w:r>
          </w:p>
          <w:p w14:paraId="6377516A" w14:textId="77777777" w:rsidR="00666BF1" w:rsidRPr="00FF0619" w:rsidRDefault="003D3104" w:rsidP="003D3104">
            <w:pPr>
              <w:tabs>
                <w:tab w:val="left" w:pos="1005"/>
                <w:tab w:val="left" w:pos="2160"/>
                <w:tab w:val="center" w:pos="2817"/>
              </w:tabs>
              <w:jc w:val="center"/>
              <w:rPr>
                <w:rFonts w:ascii="Arial Rounded MT Bold" w:hAnsi="Arial Rounded MT Bold"/>
                <w:sz w:val="28"/>
                <w:szCs w:val="28"/>
              </w:rPr>
            </w:pPr>
            <w:r w:rsidRPr="00FF0619">
              <w:rPr>
                <w:rFonts w:ascii="Arial Rounded MT Bold" w:hAnsi="Arial Rounded MT Bold"/>
                <w:sz w:val="28"/>
                <w:szCs w:val="28"/>
              </w:rPr>
              <w:t xml:space="preserve">Interventional </w:t>
            </w:r>
            <w:r w:rsidR="003E6A91" w:rsidRPr="00FF0619">
              <w:rPr>
                <w:rFonts w:ascii="Arial Rounded MT Bold" w:hAnsi="Arial Rounded MT Bold"/>
                <w:sz w:val="28"/>
                <w:szCs w:val="28"/>
              </w:rPr>
              <w:t>Cardiology</w:t>
            </w:r>
          </w:p>
        </w:tc>
      </w:tr>
      <w:tr w:rsidR="00471BA2" w14:paraId="74094202" w14:textId="77777777" w:rsidTr="00A4221A">
        <w:tc>
          <w:tcPr>
            <w:tcW w:w="2155" w:type="dxa"/>
            <w:shd w:val="clear" w:color="auto" w:fill="A8D08D" w:themeFill="accent6" w:themeFillTint="99"/>
          </w:tcPr>
          <w:p w14:paraId="597A8FA5" w14:textId="77777777" w:rsidR="00471BA2" w:rsidRPr="00FF0619" w:rsidRDefault="002F10AC" w:rsidP="00471BA2">
            <w:pPr>
              <w:jc w:val="center"/>
              <w:rPr>
                <w:rFonts w:ascii="Arial Rounded MT Bold" w:hAnsi="Arial Rounded MT Bold"/>
                <w:sz w:val="28"/>
                <w:szCs w:val="28"/>
              </w:rPr>
            </w:pPr>
            <w:r>
              <w:rPr>
                <w:rFonts w:ascii="Arial Rounded MT Bold" w:hAnsi="Arial Rounded MT Bold"/>
                <w:sz w:val="28"/>
                <w:szCs w:val="28"/>
              </w:rPr>
              <w:t>3</w:t>
            </w:r>
          </w:p>
        </w:tc>
        <w:tc>
          <w:tcPr>
            <w:tcW w:w="7290" w:type="dxa"/>
            <w:shd w:val="clear" w:color="auto" w:fill="A8D08D" w:themeFill="accent6" w:themeFillTint="99"/>
          </w:tcPr>
          <w:p w14:paraId="4DE59E02" w14:textId="77777777" w:rsidR="00015668" w:rsidRPr="00FF0619" w:rsidRDefault="00C34EF3" w:rsidP="00015668">
            <w:pPr>
              <w:jc w:val="center"/>
              <w:rPr>
                <w:rFonts w:ascii="Arial Rounded MT Bold" w:hAnsi="Arial Rounded MT Bold"/>
                <w:sz w:val="28"/>
                <w:szCs w:val="28"/>
              </w:rPr>
            </w:pPr>
            <w:r w:rsidRPr="00FF0619">
              <w:rPr>
                <w:rFonts w:ascii="Arial Rounded MT Bold" w:hAnsi="Arial Rounded MT Bold"/>
                <w:sz w:val="28"/>
                <w:szCs w:val="28"/>
              </w:rPr>
              <w:t>Mississippi Center</w:t>
            </w:r>
            <w:r w:rsidR="00015668" w:rsidRPr="00FF0619">
              <w:rPr>
                <w:rFonts w:ascii="Arial Rounded MT Bold" w:hAnsi="Arial Rounded MT Bold"/>
                <w:sz w:val="28"/>
                <w:szCs w:val="28"/>
              </w:rPr>
              <w:t xml:space="preserve"> for Advanced Medicine</w:t>
            </w:r>
          </w:p>
          <w:p w14:paraId="7CEB903C" w14:textId="77777777" w:rsidR="00471BA2" w:rsidRPr="00FF0619" w:rsidRDefault="009F0765" w:rsidP="00015668">
            <w:pPr>
              <w:jc w:val="center"/>
              <w:rPr>
                <w:rFonts w:ascii="Arial Rounded MT Bold" w:hAnsi="Arial Rounded MT Bold"/>
                <w:sz w:val="28"/>
                <w:szCs w:val="28"/>
              </w:rPr>
            </w:pPr>
            <w:r w:rsidRPr="00FF0619">
              <w:rPr>
                <w:rFonts w:ascii="Arial Rounded MT Bold" w:hAnsi="Arial Rounded MT Bold"/>
                <w:sz w:val="28"/>
                <w:szCs w:val="28"/>
              </w:rPr>
              <w:t>Pediatric Specialist</w:t>
            </w:r>
          </w:p>
        </w:tc>
      </w:tr>
      <w:tr w:rsidR="00C34EF3" w14:paraId="275B1BC1" w14:textId="77777777" w:rsidTr="00A4221A">
        <w:tc>
          <w:tcPr>
            <w:tcW w:w="2155" w:type="dxa"/>
            <w:shd w:val="clear" w:color="auto" w:fill="A8D08D" w:themeFill="accent6" w:themeFillTint="99"/>
          </w:tcPr>
          <w:p w14:paraId="22363C71" w14:textId="77777777" w:rsidR="00C34EF3" w:rsidRPr="00FF0619" w:rsidRDefault="002F10AC" w:rsidP="00471BA2">
            <w:pPr>
              <w:jc w:val="center"/>
              <w:rPr>
                <w:rFonts w:ascii="Arial Rounded MT Bold" w:hAnsi="Arial Rounded MT Bold"/>
                <w:sz w:val="28"/>
                <w:szCs w:val="28"/>
              </w:rPr>
            </w:pPr>
            <w:r>
              <w:rPr>
                <w:rFonts w:ascii="Arial Rounded MT Bold" w:hAnsi="Arial Rounded MT Bold"/>
                <w:sz w:val="28"/>
                <w:szCs w:val="28"/>
              </w:rPr>
              <w:t>3</w:t>
            </w:r>
          </w:p>
        </w:tc>
        <w:tc>
          <w:tcPr>
            <w:tcW w:w="7290" w:type="dxa"/>
            <w:shd w:val="clear" w:color="auto" w:fill="A8D08D" w:themeFill="accent6" w:themeFillTint="99"/>
          </w:tcPr>
          <w:p w14:paraId="15B97C51" w14:textId="77777777" w:rsidR="00015668" w:rsidRPr="00FF0619" w:rsidRDefault="00015668" w:rsidP="00015668">
            <w:pPr>
              <w:jc w:val="center"/>
              <w:rPr>
                <w:rFonts w:ascii="Arial Rounded MT Bold" w:hAnsi="Arial Rounded MT Bold"/>
                <w:sz w:val="28"/>
                <w:szCs w:val="28"/>
              </w:rPr>
            </w:pPr>
            <w:r w:rsidRPr="00FF0619">
              <w:rPr>
                <w:rFonts w:ascii="Arial Rounded MT Bold" w:hAnsi="Arial Rounded MT Bold"/>
                <w:sz w:val="28"/>
                <w:szCs w:val="28"/>
              </w:rPr>
              <w:t>Mississippi Sports Medicine</w:t>
            </w:r>
          </w:p>
          <w:p w14:paraId="07E2EAEC" w14:textId="77777777" w:rsidR="00C34EF3" w:rsidRPr="00FF0619" w:rsidRDefault="00C34EF3" w:rsidP="00015668">
            <w:pPr>
              <w:jc w:val="center"/>
              <w:rPr>
                <w:rFonts w:ascii="Arial Rounded MT Bold" w:hAnsi="Arial Rounded MT Bold"/>
                <w:sz w:val="28"/>
                <w:szCs w:val="28"/>
              </w:rPr>
            </w:pPr>
            <w:r w:rsidRPr="00FF0619">
              <w:rPr>
                <w:rFonts w:ascii="Arial Rounded MT Bold" w:hAnsi="Arial Rounded MT Bold"/>
                <w:sz w:val="28"/>
                <w:szCs w:val="28"/>
              </w:rPr>
              <w:t>Orthopedics</w:t>
            </w:r>
          </w:p>
        </w:tc>
      </w:tr>
      <w:tr w:rsidR="001D571B" w14:paraId="6BCC7FCB" w14:textId="77777777" w:rsidTr="00A4221A">
        <w:tc>
          <w:tcPr>
            <w:tcW w:w="2155" w:type="dxa"/>
            <w:shd w:val="clear" w:color="auto" w:fill="A8D08D" w:themeFill="accent6" w:themeFillTint="99"/>
          </w:tcPr>
          <w:p w14:paraId="6D44818B" w14:textId="77777777" w:rsidR="001D571B" w:rsidRPr="00FF0619" w:rsidRDefault="002F10AC" w:rsidP="00471BA2">
            <w:pPr>
              <w:jc w:val="center"/>
              <w:rPr>
                <w:rFonts w:ascii="Arial Rounded MT Bold" w:hAnsi="Arial Rounded MT Bold"/>
                <w:sz w:val="28"/>
                <w:szCs w:val="28"/>
              </w:rPr>
            </w:pPr>
            <w:r>
              <w:rPr>
                <w:rFonts w:ascii="Arial Rounded MT Bold" w:hAnsi="Arial Rounded MT Bold"/>
                <w:sz w:val="28"/>
                <w:szCs w:val="28"/>
              </w:rPr>
              <w:t>1</w:t>
            </w:r>
          </w:p>
        </w:tc>
        <w:tc>
          <w:tcPr>
            <w:tcW w:w="7290" w:type="dxa"/>
            <w:shd w:val="clear" w:color="auto" w:fill="A8D08D" w:themeFill="accent6" w:themeFillTint="99"/>
          </w:tcPr>
          <w:p w14:paraId="782AA7CE" w14:textId="77777777" w:rsidR="00015668" w:rsidRPr="00FF0619" w:rsidRDefault="001D571B" w:rsidP="00015668">
            <w:pPr>
              <w:jc w:val="center"/>
              <w:rPr>
                <w:rFonts w:ascii="Arial Rounded MT Bold" w:hAnsi="Arial Rounded MT Bold"/>
                <w:sz w:val="28"/>
                <w:szCs w:val="28"/>
              </w:rPr>
            </w:pPr>
            <w:r w:rsidRPr="00FF0619">
              <w:rPr>
                <w:rFonts w:ascii="Arial Rounded MT Bold" w:hAnsi="Arial Rounded MT Bold"/>
                <w:sz w:val="28"/>
                <w:szCs w:val="28"/>
              </w:rPr>
              <w:t>Mississippi Premier</w:t>
            </w:r>
            <w:r w:rsidR="00015668" w:rsidRPr="00FF0619">
              <w:rPr>
                <w:rFonts w:ascii="Arial Rounded MT Bold" w:hAnsi="Arial Rounded MT Bold"/>
                <w:sz w:val="28"/>
                <w:szCs w:val="28"/>
              </w:rPr>
              <w:t xml:space="preserve"> Plastic Surgery</w:t>
            </w:r>
          </w:p>
          <w:p w14:paraId="177482D9" w14:textId="77777777" w:rsidR="001D571B" w:rsidRPr="00FF0619" w:rsidRDefault="001D571B" w:rsidP="00015668">
            <w:pPr>
              <w:jc w:val="center"/>
              <w:rPr>
                <w:rFonts w:ascii="Arial Rounded MT Bold" w:hAnsi="Arial Rounded MT Bold"/>
                <w:sz w:val="28"/>
                <w:szCs w:val="28"/>
              </w:rPr>
            </w:pPr>
            <w:r w:rsidRPr="00FF0619">
              <w:rPr>
                <w:rFonts w:ascii="Arial Rounded MT Bold" w:hAnsi="Arial Rounded MT Bold"/>
                <w:sz w:val="28"/>
                <w:szCs w:val="28"/>
              </w:rPr>
              <w:t>Plastic Surgery</w:t>
            </w:r>
          </w:p>
        </w:tc>
      </w:tr>
    </w:tbl>
    <w:p w14:paraId="1F4F7B18" w14:textId="77777777" w:rsidR="00666BF1" w:rsidRDefault="00666BF1" w:rsidP="00DB1B7D">
      <w:pPr>
        <w:rPr>
          <w:b/>
          <w:sz w:val="28"/>
          <w:szCs w:val="28"/>
        </w:rPr>
      </w:pPr>
    </w:p>
    <w:p w14:paraId="603DE2A4" w14:textId="77777777" w:rsidR="001F687C" w:rsidRDefault="001F687C" w:rsidP="00DB1B7D">
      <w:pPr>
        <w:rPr>
          <w:b/>
          <w:sz w:val="28"/>
          <w:szCs w:val="28"/>
        </w:rPr>
      </w:pPr>
    </w:p>
    <w:p w14:paraId="65EC132D" w14:textId="77777777" w:rsidR="001F687C" w:rsidRDefault="001F687C" w:rsidP="00DB1B7D">
      <w:pPr>
        <w:rPr>
          <w:b/>
          <w:sz w:val="28"/>
          <w:szCs w:val="28"/>
        </w:rPr>
      </w:pPr>
    </w:p>
    <w:p w14:paraId="433FAC65" w14:textId="412C920F" w:rsidR="00816BA6" w:rsidRDefault="00C7550F" w:rsidP="00DB1B7D">
      <w:pPr>
        <w:rPr>
          <w:b/>
          <w:sz w:val="28"/>
          <w:szCs w:val="28"/>
        </w:rPr>
      </w:pPr>
      <w:r w:rsidRPr="00C7550F">
        <w:rPr>
          <w:b/>
          <w:sz w:val="28"/>
          <w:szCs w:val="28"/>
        </w:rPr>
        <w:t>Community Needs Assessment Survey</w:t>
      </w:r>
      <w:r w:rsidR="00C37771">
        <w:rPr>
          <w:b/>
          <w:sz w:val="28"/>
          <w:szCs w:val="28"/>
        </w:rPr>
        <w:t>:</w:t>
      </w:r>
    </w:p>
    <w:p w14:paraId="7CC577B4" w14:textId="25B9CEDA" w:rsidR="002D348A" w:rsidRDefault="00C7550F" w:rsidP="002D348A">
      <w:pPr>
        <w:spacing w:after="0" w:line="360" w:lineRule="auto"/>
        <w:rPr>
          <w:sz w:val="24"/>
          <w:szCs w:val="24"/>
        </w:rPr>
      </w:pPr>
      <w:r>
        <w:rPr>
          <w:sz w:val="24"/>
          <w:szCs w:val="24"/>
        </w:rPr>
        <w:t xml:space="preserve">A community needs assessment was conducted </w:t>
      </w:r>
      <w:r w:rsidR="006102B7">
        <w:rPr>
          <w:sz w:val="24"/>
          <w:szCs w:val="24"/>
        </w:rPr>
        <w:t xml:space="preserve">using convenience sampling </w:t>
      </w:r>
      <w:r>
        <w:rPr>
          <w:sz w:val="24"/>
          <w:szCs w:val="24"/>
        </w:rPr>
        <w:t>in 202</w:t>
      </w:r>
      <w:r w:rsidR="003407B3">
        <w:rPr>
          <w:sz w:val="24"/>
          <w:szCs w:val="24"/>
        </w:rPr>
        <w:t>5-2026</w:t>
      </w:r>
      <w:r>
        <w:rPr>
          <w:sz w:val="24"/>
          <w:szCs w:val="24"/>
        </w:rPr>
        <w:t xml:space="preserve"> </w:t>
      </w:r>
      <w:r w:rsidR="006102B7">
        <w:rPr>
          <w:sz w:val="24"/>
          <w:szCs w:val="24"/>
        </w:rPr>
        <w:t xml:space="preserve">by </w:t>
      </w:r>
      <w:r>
        <w:rPr>
          <w:sz w:val="24"/>
          <w:szCs w:val="24"/>
        </w:rPr>
        <w:t xml:space="preserve">utilizing electronic APP technology via cell phones. The survey was sent to </w:t>
      </w:r>
      <w:r w:rsidR="00C37771">
        <w:rPr>
          <w:sz w:val="24"/>
          <w:szCs w:val="24"/>
        </w:rPr>
        <w:t xml:space="preserve">Sunflower Rural Health </w:t>
      </w:r>
      <w:r w:rsidR="002F0859">
        <w:rPr>
          <w:sz w:val="24"/>
          <w:szCs w:val="24"/>
        </w:rPr>
        <w:t xml:space="preserve">Clinic </w:t>
      </w:r>
      <w:r w:rsidR="00C37771">
        <w:rPr>
          <w:sz w:val="24"/>
          <w:szCs w:val="24"/>
        </w:rPr>
        <w:t>patients</w:t>
      </w:r>
      <w:r>
        <w:rPr>
          <w:sz w:val="24"/>
          <w:szCs w:val="24"/>
        </w:rPr>
        <w:t xml:space="preserve"> by requesting their responses to the asses</w:t>
      </w:r>
      <w:r w:rsidR="00C37771">
        <w:rPr>
          <w:sz w:val="24"/>
          <w:szCs w:val="24"/>
        </w:rPr>
        <w:t xml:space="preserve">sment instrument. </w:t>
      </w:r>
      <w:r w:rsidR="00ED76CD">
        <w:rPr>
          <w:sz w:val="24"/>
          <w:szCs w:val="24"/>
        </w:rPr>
        <w:t xml:space="preserve">The Sunflower Rural Health Clinic treats a diverse group of patients from across our service area. </w:t>
      </w:r>
    </w:p>
    <w:p w14:paraId="3E8E2C80" w14:textId="77777777" w:rsidR="002D348A" w:rsidRDefault="002D348A" w:rsidP="002D348A">
      <w:pPr>
        <w:spacing w:after="0" w:line="360" w:lineRule="auto"/>
        <w:rPr>
          <w:sz w:val="24"/>
          <w:szCs w:val="24"/>
        </w:rPr>
      </w:pPr>
    </w:p>
    <w:p w14:paraId="6F4E0AEE" w14:textId="6A30F05C" w:rsidR="00C7550F" w:rsidRDefault="00BA3608" w:rsidP="002D348A">
      <w:pPr>
        <w:spacing w:after="0" w:line="360" w:lineRule="auto"/>
        <w:rPr>
          <w:sz w:val="24"/>
          <w:szCs w:val="24"/>
        </w:rPr>
      </w:pPr>
      <w:r>
        <w:rPr>
          <w:sz w:val="24"/>
          <w:szCs w:val="24"/>
        </w:rPr>
        <w:t xml:space="preserve">The survey ran for approximately three weeks. </w:t>
      </w:r>
      <w:r w:rsidR="00C37771">
        <w:rPr>
          <w:sz w:val="24"/>
          <w:szCs w:val="24"/>
        </w:rPr>
        <w:t xml:space="preserve">This Community Needs Assessment used an existing </w:t>
      </w:r>
      <w:r w:rsidR="0053096B">
        <w:rPr>
          <w:sz w:val="24"/>
          <w:szCs w:val="24"/>
        </w:rPr>
        <w:t xml:space="preserve">cellphone </w:t>
      </w:r>
      <w:r w:rsidR="00C37771">
        <w:rPr>
          <w:sz w:val="24"/>
          <w:szCs w:val="24"/>
        </w:rPr>
        <w:t xml:space="preserve">APP which texted participants offering the survey for completion. This method was adopted as an appropriate means to conduct the survey </w:t>
      </w:r>
      <w:r w:rsidR="00A16E92">
        <w:rPr>
          <w:sz w:val="24"/>
          <w:szCs w:val="24"/>
        </w:rPr>
        <w:t>efficiently and effectively</w:t>
      </w:r>
      <w:r w:rsidR="00C37771">
        <w:rPr>
          <w:sz w:val="24"/>
          <w:szCs w:val="24"/>
        </w:rPr>
        <w:t>.</w:t>
      </w:r>
    </w:p>
    <w:p w14:paraId="200643E6" w14:textId="77777777" w:rsidR="00C37771" w:rsidRDefault="00C37771" w:rsidP="00DB1B7D">
      <w:pPr>
        <w:rPr>
          <w:sz w:val="24"/>
          <w:szCs w:val="24"/>
        </w:rPr>
      </w:pPr>
    </w:p>
    <w:p w14:paraId="550EF9B1" w14:textId="3A8DED1E" w:rsidR="000B5B56" w:rsidRDefault="00C37771" w:rsidP="000B5B56">
      <w:pPr>
        <w:jc w:val="center"/>
        <w:rPr>
          <w:b/>
          <w:sz w:val="28"/>
          <w:szCs w:val="28"/>
        </w:rPr>
      </w:pPr>
      <w:r w:rsidRPr="00C37771">
        <w:rPr>
          <w:b/>
          <w:sz w:val="28"/>
          <w:szCs w:val="28"/>
        </w:rPr>
        <w:t>Community Needs Assessment Questionnaire:</w:t>
      </w:r>
    </w:p>
    <w:p w14:paraId="075D5898" w14:textId="55381EF6" w:rsidR="00053566" w:rsidRDefault="00053566" w:rsidP="00443ED1">
      <w:pPr>
        <w:jc w:val="center"/>
        <w:rPr>
          <w:b/>
          <w:sz w:val="24"/>
          <w:szCs w:val="24"/>
        </w:rPr>
      </w:pPr>
      <w:r w:rsidRPr="00BC5B66">
        <w:rPr>
          <w:b/>
          <w:sz w:val="24"/>
          <w:szCs w:val="24"/>
        </w:rPr>
        <w:t>Community Needs Assessment Survey</w:t>
      </w:r>
      <w:r w:rsidR="00443ED1">
        <w:rPr>
          <w:b/>
          <w:sz w:val="24"/>
          <w:szCs w:val="24"/>
        </w:rPr>
        <w:t xml:space="preserve"> Question</w:t>
      </w:r>
      <w:r w:rsidR="00AF57E2">
        <w:rPr>
          <w:b/>
          <w:sz w:val="24"/>
          <w:szCs w:val="24"/>
        </w:rPr>
        <w:t xml:space="preserve"> Categories</w:t>
      </w:r>
      <w:r w:rsidR="004273B3">
        <w:rPr>
          <w:b/>
          <w:sz w:val="24"/>
          <w:szCs w:val="24"/>
        </w:rPr>
        <w:t xml:space="preserve"> with Respondent Counts</w:t>
      </w:r>
    </w:p>
    <w:tbl>
      <w:tblPr>
        <w:tblW w:w="9014" w:type="dxa"/>
        <w:tblCellMar>
          <w:top w:w="15" w:type="dxa"/>
          <w:bottom w:w="15" w:type="dxa"/>
        </w:tblCellMar>
        <w:tblLook w:val="04A0" w:firstRow="1" w:lastRow="0" w:firstColumn="1" w:lastColumn="0" w:noHBand="0" w:noVBand="1"/>
      </w:tblPr>
      <w:tblGrid>
        <w:gridCol w:w="8250"/>
        <w:gridCol w:w="764"/>
      </w:tblGrid>
      <w:tr w:rsidR="00443ED1" w:rsidRPr="00443ED1" w14:paraId="5C762622" w14:textId="77777777" w:rsidTr="00EE4CC8">
        <w:trPr>
          <w:trHeight w:val="300"/>
        </w:trPr>
        <w:tc>
          <w:tcPr>
            <w:tcW w:w="8250" w:type="dxa"/>
            <w:tcBorders>
              <w:top w:val="nil"/>
              <w:left w:val="nil"/>
              <w:bottom w:val="nil"/>
              <w:right w:val="nil"/>
            </w:tcBorders>
            <w:noWrap/>
            <w:vAlign w:val="bottom"/>
            <w:hideMark/>
          </w:tcPr>
          <w:p w14:paraId="3896B218" w14:textId="7BD7948F"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Primary Care Physician</w:t>
            </w:r>
          </w:p>
        </w:tc>
        <w:tc>
          <w:tcPr>
            <w:tcW w:w="764" w:type="dxa"/>
            <w:tcBorders>
              <w:top w:val="nil"/>
              <w:left w:val="nil"/>
              <w:bottom w:val="nil"/>
              <w:right w:val="nil"/>
            </w:tcBorders>
            <w:noWrap/>
            <w:vAlign w:val="bottom"/>
            <w:hideMark/>
          </w:tcPr>
          <w:p w14:paraId="083B0D34"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13A7B1CE" w14:textId="77777777" w:rsidTr="00EE4CC8">
        <w:trPr>
          <w:trHeight w:val="300"/>
        </w:trPr>
        <w:tc>
          <w:tcPr>
            <w:tcW w:w="8250" w:type="dxa"/>
            <w:tcBorders>
              <w:top w:val="nil"/>
              <w:left w:val="nil"/>
              <w:bottom w:val="nil"/>
              <w:right w:val="nil"/>
            </w:tcBorders>
            <w:noWrap/>
            <w:vAlign w:val="bottom"/>
            <w:hideMark/>
          </w:tcPr>
          <w:p w14:paraId="3BA1C091" w14:textId="650EB205"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Response</w:t>
            </w:r>
          </w:p>
        </w:tc>
        <w:tc>
          <w:tcPr>
            <w:tcW w:w="764" w:type="dxa"/>
            <w:tcBorders>
              <w:top w:val="nil"/>
              <w:left w:val="nil"/>
              <w:bottom w:val="nil"/>
              <w:right w:val="nil"/>
            </w:tcBorders>
            <w:noWrap/>
            <w:vAlign w:val="bottom"/>
            <w:hideMark/>
          </w:tcPr>
          <w:p w14:paraId="476548D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Count</w:t>
            </w:r>
          </w:p>
        </w:tc>
      </w:tr>
      <w:tr w:rsidR="00443ED1" w:rsidRPr="00443ED1" w14:paraId="578C2CE6" w14:textId="77777777" w:rsidTr="00EE4CC8">
        <w:trPr>
          <w:trHeight w:val="300"/>
        </w:trPr>
        <w:tc>
          <w:tcPr>
            <w:tcW w:w="8250" w:type="dxa"/>
            <w:tcBorders>
              <w:top w:val="nil"/>
              <w:left w:val="nil"/>
              <w:bottom w:val="nil"/>
              <w:right w:val="nil"/>
            </w:tcBorders>
            <w:noWrap/>
            <w:vAlign w:val="bottom"/>
            <w:hideMark/>
          </w:tcPr>
          <w:p w14:paraId="235CD593" w14:textId="1A9F3291"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Yes</w:t>
            </w:r>
          </w:p>
        </w:tc>
        <w:tc>
          <w:tcPr>
            <w:tcW w:w="764" w:type="dxa"/>
            <w:tcBorders>
              <w:top w:val="nil"/>
              <w:left w:val="nil"/>
              <w:bottom w:val="nil"/>
              <w:right w:val="nil"/>
            </w:tcBorders>
            <w:noWrap/>
            <w:vAlign w:val="bottom"/>
            <w:hideMark/>
          </w:tcPr>
          <w:p w14:paraId="3B7A228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46</w:t>
            </w:r>
          </w:p>
        </w:tc>
      </w:tr>
      <w:tr w:rsidR="00443ED1" w:rsidRPr="00443ED1" w14:paraId="22C7783B" w14:textId="77777777" w:rsidTr="00EE4CC8">
        <w:trPr>
          <w:trHeight w:val="300"/>
        </w:trPr>
        <w:tc>
          <w:tcPr>
            <w:tcW w:w="8250" w:type="dxa"/>
            <w:tcBorders>
              <w:top w:val="nil"/>
              <w:left w:val="nil"/>
              <w:bottom w:val="nil"/>
              <w:right w:val="nil"/>
            </w:tcBorders>
            <w:noWrap/>
            <w:vAlign w:val="bottom"/>
            <w:hideMark/>
          </w:tcPr>
          <w:p w14:paraId="37A35DCE"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w:t>
            </w:r>
          </w:p>
        </w:tc>
        <w:tc>
          <w:tcPr>
            <w:tcW w:w="764" w:type="dxa"/>
            <w:tcBorders>
              <w:top w:val="nil"/>
              <w:left w:val="nil"/>
              <w:bottom w:val="nil"/>
              <w:right w:val="nil"/>
            </w:tcBorders>
            <w:noWrap/>
            <w:vAlign w:val="bottom"/>
            <w:hideMark/>
          </w:tcPr>
          <w:p w14:paraId="1152710B"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9</w:t>
            </w:r>
          </w:p>
        </w:tc>
      </w:tr>
      <w:tr w:rsidR="00EE4CC8" w:rsidRPr="00443ED1" w14:paraId="0386A801" w14:textId="77777777" w:rsidTr="00EE4CC8">
        <w:trPr>
          <w:trHeight w:val="300"/>
        </w:trPr>
        <w:tc>
          <w:tcPr>
            <w:tcW w:w="8250" w:type="dxa"/>
            <w:tcBorders>
              <w:top w:val="nil"/>
              <w:left w:val="nil"/>
              <w:bottom w:val="nil"/>
              <w:right w:val="nil"/>
            </w:tcBorders>
            <w:noWrap/>
            <w:vAlign w:val="bottom"/>
          </w:tcPr>
          <w:p w14:paraId="5EC13BEA" w14:textId="0264D12A" w:rsidR="00EE4CC8" w:rsidRDefault="00EE4CC8" w:rsidP="00443ED1">
            <w:pPr>
              <w:spacing w:after="0" w:line="240" w:lineRule="auto"/>
              <w:rPr>
                <w:rFonts w:ascii="Calibri" w:eastAsia="Times New Roman" w:hAnsi="Calibri" w:cs="Calibri"/>
                <w:color w:val="000000"/>
              </w:rPr>
            </w:pPr>
          </w:p>
          <w:p w14:paraId="3DA6668B" w14:textId="77937AFB" w:rsidR="00EE4CC8" w:rsidRDefault="00EE4CC8" w:rsidP="00443ED1">
            <w:pPr>
              <w:spacing w:after="0" w:line="240" w:lineRule="auto"/>
              <w:rPr>
                <w:rFonts w:ascii="Calibri" w:eastAsia="Times New Roman" w:hAnsi="Calibri" w:cs="Calibri"/>
                <w:color w:val="000000"/>
              </w:rPr>
            </w:pPr>
          </w:p>
          <w:p w14:paraId="2B63EDD5" w14:textId="7EEF506A" w:rsidR="00EE4CC8" w:rsidRDefault="00EE4CC8" w:rsidP="00443ED1">
            <w:pPr>
              <w:spacing w:after="0" w:line="240" w:lineRule="auto"/>
              <w:rPr>
                <w:rFonts w:ascii="Calibri" w:eastAsia="Times New Roman" w:hAnsi="Calibri" w:cs="Calibri"/>
                <w:color w:val="000000"/>
              </w:rPr>
            </w:pPr>
          </w:p>
          <w:p w14:paraId="1A135419" w14:textId="77777777" w:rsidR="008554AD" w:rsidRDefault="008554AD" w:rsidP="00443ED1">
            <w:pPr>
              <w:spacing w:after="0" w:line="240" w:lineRule="auto"/>
              <w:rPr>
                <w:rFonts w:ascii="Calibri" w:eastAsia="Times New Roman" w:hAnsi="Calibri" w:cs="Calibri"/>
                <w:color w:val="000000"/>
              </w:rPr>
            </w:pPr>
          </w:p>
          <w:p w14:paraId="4991E130" w14:textId="1EDEEF53" w:rsidR="00EE4CC8" w:rsidRDefault="00EE4CC8" w:rsidP="00443ED1">
            <w:pPr>
              <w:spacing w:after="0" w:line="240" w:lineRule="auto"/>
              <w:rPr>
                <w:rFonts w:ascii="Calibri" w:eastAsia="Times New Roman" w:hAnsi="Calibri" w:cs="Calibri"/>
                <w:color w:val="000000"/>
              </w:rPr>
            </w:pPr>
          </w:p>
          <w:p w14:paraId="424BCA95" w14:textId="4D8D418E" w:rsidR="00EE4CC8" w:rsidRDefault="00D72333" w:rsidP="00443ED1">
            <w:pPr>
              <w:spacing w:after="0" w:line="240" w:lineRule="auto"/>
              <w:rPr>
                <w:rFonts w:ascii="Calibri" w:eastAsia="Times New Roman" w:hAnsi="Calibri" w:cs="Calibri"/>
                <w:color w:val="000000"/>
              </w:rPr>
            </w:pPr>
            <w:r w:rsidRPr="00053566">
              <w:rPr>
                <w:noProof/>
              </w:rPr>
              <w:drawing>
                <wp:anchor distT="0" distB="0" distL="114300" distR="114300" simplePos="0" relativeHeight="251661312" behindDoc="1" locked="0" layoutInCell="1" allowOverlap="1" wp14:anchorId="1AE80943" wp14:editId="76DC4017">
                  <wp:simplePos x="0" y="0"/>
                  <wp:positionH relativeFrom="margin">
                    <wp:posOffset>2176145</wp:posOffset>
                  </wp:positionH>
                  <wp:positionV relativeFrom="page">
                    <wp:posOffset>721360</wp:posOffset>
                  </wp:positionV>
                  <wp:extent cx="1435100" cy="5759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SunflowC42a-A00aT03a-Z.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100" cy="575945"/>
                          </a:xfrm>
                          <a:prstGeom prst="rect">
                            <a:avLst/>
                          </a:prstGeom>
                        </pic:spPr>
                      </pic:pic>
                    </a:graphicData>
                  </a:graphic>
                  <wp14:sizeRelH relativeFrom="margin">
                    <wp14:pctWidth>0</wp14:pctWidth>
                  </wp14:sizeRelH>
                  <wp14:sizeRelV relativeFrom="margin">
                    <wp14:pctHeight>0</wp14:pctHeight>
                  </wp14:sizeRelV>
                </wp:anchor>
              </w:drawing>
            </w:r>
          </w:p>
          <w:p w14:paraId="73F5518D" w14:textId="77777777" w:rsidR="00482232" w:rsidRDefault="00482232" w:rsidP="00443ED1">
            <w:pPr>
              <w:spacing w:after="0" w:line="240" w:lineRule="auto"/>
              <w:rPr>
                <w:rFonts w:ascii="Calibri" w:eastAsia="Times New Roman" w:hAnsi="Calibri" w:cs="Calibri"/>
                <w:color w:val="000000"/>
              </w:rPr>
            </w:pPr>
          </w:p>
          <w:p w14:paraId="3DDB6AD1" w14:textId="19CC4EAC" w:rsidR="00EE4CC8" w:rsidRDefault="00EE4CC8" w:rsidP="00443ED1">
            <w:pPr>
              <w:spacing w:after="0" w:line="240" w:lineRule="auto"/>
              <w:rPr>
                <w:rFonts w:ascii="Calibri" w:eastAsia="Times New Roman" w:hAnsi="Calibri" w:cs="Calibri"/>
                <w:color w:val="000000"/>
              </w:rPr>
            </w:pPr>
          </w:p>
          <w:p w14:paraId="2DB58327" w14:textId="77777777" w:rsidR="00EE4CC8" w:rsidRDefault="00EE4CC8" w:rsidP="00443ED1">
            <w:pPr>
              <w:spacing w:after="0" w:line="240" w:lineRule="auto"/>
              <w:rPr>
                <w:rFonts w:ascii="Calibri" w:eastAsia="Times New Roman" w:hAnsi="Calibri" w:cs="Calibri"/>
                <w:color w:val="000000"/>
              </w:rPr>
            </w:pPr>
          </w:p>
          <w:p w14:paraId="560F0AF9" w14:textId="77777777" w:rsidR="00EE4CC8" w:rsidRDefault="00EE4CC8" w:rsidP="00443ED1">
            <w:pPr>
              <w:spacing w:after="0" w:line="240" w:lineRule="auto"/>
              <w:rPr>
                <w:rFonts w:ascii="Calibri" w:eastAsia="Times New Roman" w:hAnsi="Calibri" w:cs="Calibri"/>
                <w:color w:val="000000"/>
              </w:rPr>
            </w:pPr>
          </w:p>
          <w:p w14:paraId="0FEF5A99" w14:textId="77777777" w:rsidR="00EE4CC8" w:rsidRDefault="00EE4CC8" w:rsidP="00443ED1">
            <w:pPr>
              <w:spacing w:after="0" w:line="240" w:lineRule="auto"/>
              <w:rPr>
                <w:rFonts w:ascii="Calibri" w:eastAsia="Times New Roman" w:hAnsi="Calibri" w:cs="Calibri"/>
                <w:color w:val="000000"/>
              </w:rPr>
            </w:pPr>
          </w:p>
          <w:p w14:paraId="1DAE0A7D" w14:textId="77777777" w:rsidR="00EE4CC8" w:rsidRDefault="00EE4CC8" w:rsidP="00443ED1">
            <w:pPr>
              <w:spacing w:after="0" w:line="240" w:lineRule="auto"/>
              <w:rPr>
                <w:rFonts w:ascii="Calibri" w:eastAsia="Times New Roman" w:hAnsi="Calibri" w:cs="Calibri"/>
                <w:color w:val="000000"/>
              </w:rPr>
            </w:pPr>
          </w:p>
          <w:p w14:paraId="625A1619" w14:textId="77777777" w:rsidR="00EE4CC8" w:rsidRDefault="00EE4CC8" w:rsidP="00443ED1">
            <w:pPr>
              <w:spacing w:after="0" w:line="240" w:lineRule="auto"/>
              <w:rPr>
                <w:rFonts w:ascii="Calibri" w:eastAsia="Times New Roman" w:hAnsi="Calibri" w:cs="Calibri"/>
                <w:color w:val="000000"/>
              </w:rPr>
            </w:pPr>
          </w:p>
          <w:p w14:paraId="0F97C12E" w14:textId="77777777" w:rsidR="00EE4CC8" w:rsidRDefault="00EE4CC8" w:rsidP="00443ED1">
            <w:pPr>
              <w:spacing w:after="0" w:line="240" w:lineRule="auto"/>
              <w:rPr>
                <w:rFonts w:ascii="Calibri" w:eastAsia="Times New Roman" w:hAnsi="Calibri" w:cs="Calibri"/>
                <w:color w:val="000000"/>
              </w:rPr>
            </w:pPr>
          </w:p>
          <w:p w14:paraId="21D5B38F" w14:textId="77777777" w:rsidR="00EE4CC8" w:rsidRDefault="00EE4CC8" w:rsidP="00443ED1">
            <w:pPr>
              <w:spacing w:after="0" w:line="240" w:lineRule="auto"/>
              <w:rPr>
                <w:rFonts w:ascii="Calibri" w:eastAsia="Times New Roman" w:hAnsi="Calibri" w:cs="Calibri"/>
                <w:color w:val="000000"/>
              </w:rPr>
            </w:pPr>
          </w:p>
          <w:p w14:paraId="6BB85F7D" w14:textId="77777777" w:rsidR="00EE4CC8" w:rsidRDefault="00EE4CC8" w:rsidP="00443ED1">
            <w:pPr>
              <w:spacing w:after="0" w:line="240" w:lineRule="auto"/>
              <w:rPr>
                <w:rFonts w:ascii="Calibri" w:eastAsia="Times New Roman" w:hAnsi="Calibri" w:cs="Calibri"/>
                <w:color w:val="000000"/>
              </w:rPr>
            </w:pPr>
          </w:p>
          <w:p w14:paraId="30616383" w14:textId="77777777" w:rsidR="00EE4CC8" w:rsidRPr="00443ED1" w:rsidRDefault="00EE4CC8" w:rsidP="00443ED1">
            <w:pPr>
              <w:spacing w:after="0" w:line="240" w:lineRule="auto"/>
              <w:rPr>
                <w:rFonts w:ascii="Calibri" w:eastAsia="Times New Roman" w:hAnsi="Calibri" w:cs="Calibri"/>
                <w:color w:val="000000"/>
              </w:rPr>
            </w:pPr>
          </w:p>
        </w:tc>
        <w:tc>
          <w:tcPr>
            <w:tcW w:w="764" w:type="dxa"/>
            <w:tcBorders>
              <w:top w:val="nil"/>
              <w:left w:val="nil"/>
              <w:bottom w:val="nil"/>
              <w:right w:val="nil"/>
            </w:tcBorders>
            <w:noWrap/>
            <w:vAlign w:val="bottom"/>
          </w:tcPr>
          <w:p w14:paraId="23335668" w14:textId="77777777" w:rsidR="00EE4CC8" w:rsidRPr="00443ED1" w:rsidRDefault="00EE4CC8" w:rsidP="00443ED1">
            <w:pPr>
              <w:spacing w:after="0" w:line="240" w:lineRule="auto"/>
              <w:jc w:val="right"/>
              <w:rPr>
                <w:rFonts w:ascii="Calibri" w:eastAsia="Times New Roman" w:hAnsi="Calibri" w:cs="Calibri"/>
                <w:color w:val="000000"/>
              </w:rPr>
            </w:pPr>
          </w:p>
        </w:tc>
      </w:tr>
      <w:tr w:rsidR="00443ED1" w:rsidRPr="00443ED1" w14:paraId="7B820404" w14:textId="77777777" w:rsidTr="00EE4CC8">
        <w:trPr>
          <w:trHeight w:val="300"/>
        </w:trPr>
        <w:tc>
          <w:tcPr>
            <w:tcW w:w="8250" w:type="dxa"/>
            <w:tcBorders>
              <w:top w:val="nil"/>
              <w:left w:val="nil"/>
              <w:bottom w:val="nil"/>
              <w:right w:val="nil"/>
            </w:tcBorders>
            <w:noWrap/>
            <w:vAlign w:val="bottom"/>
            <w:hideMark/>
          </w:tcPr>
          <w:p w14:paraId="595C42FA" w14:textId="77777777" w:rsidR="00443ED1" w:rsidRPr="00443ED1" w:rsidRDefault="00443ED1" w:rsidP="00D72333">
            <w:pPr>
              <w:spacing w:after="0" w:line="240" w:lineRule="auto"/>
              <w:rPr>
                <w:rFonts w:ascii="Calibri" w:eastAsia="Times New Roman" w:hAnsi="Calibri" w:cs="Calibri"/>
                <w:color w:val="000000"/>
              </w:rPr>
            </w:pPr>
          </w:p>
        </w:tc>
        <w:tc>
          <w:tcPr>
            <w:tcW w:w="764" w:type="dxa"/>
            <w:tcBorders>
              <w:top w:val="nil"/>
              <w:left w:val="nil"/>
              <w:bottom w:val="nil"/>
              <w:right w:val="nil"/>
            </w:tcBorders>
            <w:noWrap/>
            <w:vAlign w:val="bottom"/>
            <w:hideMark/>
          </w:tcPr>
          <w:p w14:paraId="43825EF7"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2FA13EAB" w14:textId="77777777" w:rsidTr="00EE4CC8">
        <w:trPr>
          <w:trHeight w:val="300"/>
        </w:trPr>
        <w:tc>
          <w:tcPr>
            <w:tcW w:w="8250" w:type="dxa"/>
            <w:tcBorders>
              <w:top w:val="nil"/>
              <w:left w:val="nil"/>
              <w:bottom w:val="nil"/>
              <w:right w:val="nil"/>
            </w:tcBorders>
            <w:noWrap/>
            <w:vAlign w:val="bottom"/>
            <w:hideMark/>
          </w:tcPr>
          <w:p w14:paraId="45E108EF"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65209FD9"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73C2826D" w14:textId="77777777" w:rsidTr="00EE4CC8">
        <w:trPr>
          <w:trHeight w:val="300"/>
        </w:trPr>
        <w:tc>
          <w:tcPr>
            <w:tcW w:w="8250" w:type="dxa"/>
            <w:tcBorders>
              <w:top w:val="nil"/>
              <w:left w:val="nil"/>
              <w:bottom w:val="nil"/>
              <w:right w:val="nil"/>
            </w:tcBorders>
            <w:noWrap/>
            <w:vAlign w:val="bottom"/>
            <w:hideMark/>
          </w:tcPr>
          <w:p w14:paraId="57EE031B" w14:textId="4586C643"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Age Distribution</w:t>
            </w:r>
          </w:p>
        </w:tc>
        <w:tc>
          <w:tcPr>
            <w:tcW w:w="764" w:type="dxa"/>
            <w:tcBorders>
              <w:top w:val="nil"/>
              <w:left w:val="nil"/>
              <w:bottom w:val="nil"/>
              <w:right w:val="nil"/>
            </w:tcBorders>
            <w:noWrap/>
            <w:vAlign w:val="bottom"/>
            <w:hideMark/>
          </w:tcPr>
          <w:p w14:paraId="60FA0C9B"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5CAB4D8F" w14:textId="77777777" w:rsidTr="00EE4CC8">
        <w:trPr>
          <w:trHeight w:val="300"/>
        </w:trPr>
        <w:tc>
          <w:tcPr>
            <w:tcW w:w="8250" w:type="dxa"/>
            <w:tcBorders>
              <w:top w:val="nil"/>
              <w:left w:val="nil"/>
              <w:bottom w:val="nil"/>
              <w:right w:val="nil"/>
            </w:tcBorders>
            <w:noWrap/>
            <w:vAlign w:val="bottom"/>
            <w:hideMark/>
          </w:tcPr>
          <w:p w14:paraId="081293ED"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Age Group</w:t>
            </w:r>
          </w:p>
        </w:tc>
        <w:tc>
          <w:tcPr>
            <w:tcW w:w="764" w:type="dxa"/>
            <w:tcBorders>
              <w:top w:val="nil"/>
              <w:left w:val="nil"/>
              <w:bottom w:val="nil"/>
              <w:right w:val="nil"/>
            </w:tcBorders>
            <w:noWrap/>
            <w:vAlign w:val="bottom"/>
            <w:hideMark/>
          </w:tcPr>
          <w:p w14:paraId="4BC1962E"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Count</w:t>
            </w:r>
          </w:p>
        </w:tc>
      </w:tr>
      <w:tr w:rsidR="00443ED1" w:rsidRPr="00443ED1" w14:paraId="5DB5B061" w14:textId="77777777" w:rsidTr="00EE4CC8">
        <w:trPr>
          <w:trHeight w:val="300"/>
        </w:trPr>
        <w:tc>
          <w:tcPr>
            <w:tcW w:w="8250" w:type="dxa"/>
            <w:tcBorders>
              <w:top w:val="nil"/>
              <w:left w:val="nil"/>
              <w:bottom w:val="nil"/>
              <w:right w:val="nil"/>
            </w:tcBorders>
            <w:noWrap/>
            <w:vAlign w:val="bottom"/>
            <w:hideMark/>
          </w:tcPr>
          <w:p w14:paraId="32CB418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18-24</w:t>
            </w:r>
          </w:p>
        </w:tc>
        <w:tc>
          <w:tcPr>
            <w:tcW w:w="764" w:type="dxa"/>
            <w:tcBorders>
              <w:top w:val="nil"/>
              <w:left w:val="nil"/>
              <w:bottom w:val="nil"/>
              <w:right w:val="nil"/>
            </w:tcBorders>
            <w:noWrap/>
            <w:vAlign w:val="bottom"/>
            <w:hideMark/>
          </w:tcPr>
          <w:p w14:paraId="3A9E15C3"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4E65E514" w14:textId="77777777" w:rsidTr="00EE4CC8">
        <w:trPr>
          <w:trHeight w:val="300"/>
        </w:trPr>
        <w:tc>
          <w:tcPr>
            <w:tcW w:w="8250" w:type="dxa"/>
            <w:tcBorders>
              <w:top w:val="nil"/>
              <w:left w:val="nil"/>
              <w:bottom w:val="nil"/>
              <w:right w:val="nil"/>
            </w:tcBorders>
            <w:noWrap/>
            <w:vAlign w:val="bottom"/>
            <w:hideMark/>
          </w:tcPr>
          <w:p w14:paraId="1E3C719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25-34</w:t>
            </w:r>
          </w:p>
        </w:tc>
        <w:tc>
          <w:tcPr>
            <w:tcW w:w="764" w:type="dxa"/>
            <w:tcBorders>
              <w:top w:val="nil"/>
              <w:left w:val="nil"/>
              <w:bottom w:val="nil"/>
              <w:right w:val="nil"/>
            </w:tcBorders>
            <w:noWrap/>
            <w:vAlign w:val="bottom"/>
            <w:hideMark/>
          </w:tcPr>
          <w:p w14:paraId="0FDDE34E"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4E63ED71" w14:textId="77777777" w:rsidTr="00EE4CC8">
        <w:trPr>
          <w:trHeight w:val="300"/>
        </w:trPr>
        <w:tc>
          <w:tcPr>
            <w:tcW w:w="8250" w:type="dxa"/>
            <w:tcBorders>
              <w:top w:val="nil"/>
              <w:left w:val="nil"/>
              <w:bottom w:val="nil"/>
              <w:right w:val="nil"/>
            </w:tcBorders>
            <w:noWrap/>
            <w:vAlign w:val="bottom"/>
            <w:hideMark/>
          </w:tcPr>
          <w:p w14:paraId="3611FD8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35-44</w:t>
            </w:r>
          </w:p>
        </w:tc>
        <w:tc>
          <w:tcPr>
            <w:tcW w:w="764" w:type="dxa"/>
            <w:tcBorders>
              <w:top w:val="nil"/>
              <w:left w:val="nil"/>
              <w:bottom w:val="nil"/>
              <w:right w:val="nil"/>
            </w:tcBorders>
            <w:noWrap/>
            <w:vAlign w:val="bottom"/>
            <w:hideMark/>
          </w:tcPr>
          <w:p w14:paraId="6B379534"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6</w:t>
            </w:r>
          </w:p>
        </w:tc>
      </w:tr>
      <w:tr w:rsidR="00443ED1" w:rsidRPr="00443ED1" w14:paraId="4FFFA59C" w14:textId="77777777" w:rsidTr="00EE4CC8">
        <w:trPr>
          <w:trHeight w:val="300"/>
        </w:trPr>
        <w:tc>
          <w:tcPr>
            <w:tcW w:w="8250" w:type="dxa"/>
            <w:tcBorders>
              <w:top w:val="nil"/>
              <w:left w:val="nil"/>
              <w:bottom w:val="nil"/>
              <w:right w:val="nil"/>
            </w:tcBorders>
            <w:noWrap/>
            <w:vAlign w:val="bottom"/>
            <w:hideMark/>
          </w:tcPr>
          <w:p w14:paraId="6A98E42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45-54</w:t>
            </w:r>
          </w:p>
        </w:tc>
        <w:tc>
          <w:tcPr>
            <w:tcW w:w="764" w:type="dxa"/>
            <w:tcBorders>
              <w:top w:val="nil"/>
              <w:left w:val="nil"/>
              <w:bottom w:val="nil"/>
              <w:right w:val="nil"/>
            </w:tcBorders>
            <w:noWrap/>
            <w:vAlign w:val="bottom"/>
            <w:hideMark/>
          </w:tcPr>
          <w:p w14:paraId="0674F5A0"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9</w:t>
            </w:r>
          </w:p>
        </w:tc>
      </w:tr>
      <w:tr w:rsidR="00443ED1" w:rsidRPr="00443ED1" w14:paraId="3BBC5C47" w14:textId="77777777" w:rsidTr="00EE4CC8">
        <w:trPr>
          <w:trHeight w:val="300"/>
        </w:trPr>
        <w:tc>
          <w:tcPr>
            <w:tcW w:w="8250" w:type="dxa"/>
            <w:tcBorders>
              <w:top w:val="nil"/>
              <w:left w:val="nil"/>
              <w:bottom w:val="nil"/>
              <w:right w:val="nil"/>
            </w:tcBorders>
            <w:noWrap/>
            <w:vAlign w:val="bottom"/>
            <w:hideMark/>
          </w:tcPr>
          <w:p w14:paraId="1D812B2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55 to 64</w:t>
            </w:r>
          </w:p>
        </w:tc>
        <w:tc>
          <w:tcPr>
            <w:tcW w:w="764" w:type="dxa"/>
            <w:tcBorders>
              <w:top w:val="nil"/>
              <w:left w:val="nil"/>
              <w:bottom w:val="nil"/>
              <w:right w:val="nil"/>
            </w:tcBorders>
            <w:noWrap/>
            <w:vAlign w:val="bottom"/>
            <w:hideMark/>
          </w:tcPr>
          <w:p w14:paraId="7F60B2E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23</w:t>
            </w:r>
          </w:p>
        </w:tc>
      </w:tr>
      <w:tr w:rsidR="00443ED1" w:rsidRPr="00443ED1" w14:paraId="75F022BF" w14:textId="77777777" w:rsidTr="00EE4CC8">
        <w:trPr>
          <w:trHeight w:val="300"/>
        </w:trPr>
        <w:tc>
          <w:tcPr>
            <w:tcW w:w="8250" w:type="dxa"/>
            <w:tcBorders>
              <w:top w:val="nil"/>
              <w:left w:val="nil"/>
              <w:bottom w:val="nil"/>
              <w:right w:val="nil"/>
            </w:tcBorders>
            <w:noWrap/>
            <w:vAlign w:val="bottom"/>
            <w:hideMark/>
          </w:tcPr>
          <w:p w14:paraId="442CDC2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65 to 74</w:t>
            </w:r>
          </w:p>
        </w:tc>
        <w:tc>
          <w:tcPr>
            <w:tcW w:w="764" w:type="dxa"/>
            <w:tcBorders>
              <w:top w:val="nil"/>
              <w:left w:val="nil"/>
              <w:bottom w:val="nil"/>
              <w:right w:val="nil"/>
            </w:tcBorders>
            <w:noWrap/>
            <w:vAlign w:val="bottom"/>
            <w:hideMark/>
          </w:tcPr>
          <w:p w14:paraId="080654CE"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11</w:t>
            </w:r>
          </w:p>
        </w:tc>
      </w:tr>
      <w:tr w:rsidR="00443ED1" w:rsidRPr="00443ED1" w14:paraId="7CB82CD2" w14:textId="77777777" w:rsidTr="00EE4CC8">
        <w:trPr>
          <w:trHeight w:val="300"/>
        </w:trPr>
        <w:tc>
          <w:tcPr>
            <w:tcW w:w="8250" w:type="dxa"/>
            <w:tcBorders>
              <w:top w:val="nil"/>
              <w:left w:val="nil"/>
              <w:bottom w:val="nil"/>
              <w:right w:val="nil"/>
            </w:tcBorders>
            <w:noWrap/>
            <w:vAlign w:val="bottom"/>
            <w:hideMark/>
          </w:tcPr>
          <w:p w14:paraId="1871F74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75+</w:t>
            </w:r>
          </w:p>
        </w:tc>
        <w:tc>
          <w:tcPr>
            <w:tcW w:w="764" w:type="dxa"/>
            <w:tcBorders>
              <w:top w:val="nil"/>
              <w:left w:val="nil"/>
              <w:bottom w:val="nil"/>
              <w:right w:val="nil"/>
            </w:tcBorders>
            <w:noWrap/>
            <w:vAlign w:val="bottom"/>
            <w:hideMark/>
          </w:tcPr>
          <w:p w14:paraId="6727CB8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696DAF91" w14:textId="77777777" w:rsidTr="00EE4CC8">
        <w:trPr>
          <w:trHeight w:val="300"/>
        </w:trPr>
        <w:tc>
          <w:tcPr>
            <w:tcW w:w="8250" w:type="dxa"/>
            <w:tcBorders>
              <w:top w:val="nil"/>
              <w:left w:val="nil"/>
              <w:bottom w:val="nil"/>
              <w:right w:val="nil"/>
            </w:tcBorders>
            <w:noWrap/>
            <w:vAlign w:val="bottom"/>
            <w:hideMark/>
          </w:tcPr>
          <w:p w14:paraId="409C5D44" w14:textId="3F90A4DB"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49B2BF9C"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1A302807" w14:textId="77777777" w:rsidTr="00EE4CC8">
        <w:trPr>
          <w:trHeight w:val="300"/>
        </w:trPr>
        <w:tc>
          <w:tcPr>
            <w:tcW w:w="8250" w:type="dxa"/>
            <w:tcBorders>
              <w:top w:val="nil"/>
              <w:left w:val="nil"/>
              <w:bottom w:val="nil"/>
              <w:right w:val="nil"/>
            </w:tcBorders>
            <w:noWrap/>
            <w:vAlign w:val="bottom"/>
            <w:hideMark/>
          </w:tcPr>
          <w:p w14:paraId="2FF53D18"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6E359F60"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0D602928" w14:textId="77777777" w:rsidTr="00EE4CC8">
        <w:trPr>
          <w:trHeight w:val="300"/>
        </w:trPr>
        <w:tc>
          <w:tcPr>
            <w:tcW w:w="8250" w:type="dxa"/>
            <w:tcBorders>
              <w:top w:val="nil"/>
              <w:left w:val="nil"/>
              <w:bottom w:val="nil"/>
              <w:right w:val="nil"/>
            </w:tcBorders>
            <w:noWrap/>
            <w:vAlign w:val="bottom"/>
            <w:hideMark/>
          </w:tcPr>
          <w:p w14:paraId="447C5BA6"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Race/Ethnicity</w:t>
            </w:r>
          </w:p>
        </w:tc>
        <w:tc>
          <w:tcPr>
            <w:tcW w:w="764" w:type="dxa"/>
            <w:tcBorders>
              <w:top w:val="nil"/>
              <w:left w:val="nil"/>
              <w:bottom w:val="nil"/>
              <w:right w:val="nil"/>
            </w:tcBorders>
            <w:noWrap/>
            <w:vAlign w:val="bottom"/>
            <w:hideMark/>
          </w:tcPr>
          <w:p w14:paraId="71D4D79A"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48A33103" w14:textId="77777777" w:rsidTr="00EE4CC8">
        <w:trPr>
          <w:trHeight w:val="300"/>
        </w:trPr>
        <w:tc>
          <w:tcPr>
            <w:tcW w:w="8250" w:type="dxa"/>
            <w:tcBorders>
              <w:top w:val="nil"/>
              <w:left w:val="nil"/>
              <w:bottom w:val="nil"/>
              <w:right w:val="nil"/>
            </w:tcBorders>
            <w:noWrap/>
            <w:vAlign w:val="bottom"/>
            <w:hideMark/>
          </w:tcPr>
          <w:p w14:paraId="3D17A0E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Race/Ethnicity</w:t>
            </w:r>
          </w:p>
        </w:tc>
        <w:tc>
          <w:tcPr>
            <w:tcW w:w="764" w:type="dxa"/>
            <w:tcBorders>
              <w:top w:val="nil"/>
              <w:left w:val="nil"/>
              <w:bottom w:val="nil"/>
              <w:right w:val="nil"/>
            </w:tcBorders>
            <w:noWrap/>
            <w:vAlign w:val="bottom"/>
            <w:hideMark/>
          </w:tcPr>
          <w:p w14:paraId="4E84685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Count</w:t>
            </w:r>
          </w:p>
        </w:tc>
      </w:tr>
      <w:tr w:rsidR="00443ED1" w:rsidRPr="00443ED1" w14:paraId="392EB982" w14:textId="77777777" w:rsidTr="00EE4CC8">
        <w:trPr>
          <w:trHeight w:val="300"/>
        </w:trPr>
        <w:tc>
          <w:tcPr>
            <w:tcW w:w="8250" w:type="dxa"/>
            <w:tcBorders>
              <w:top w:val="nil"/>
              <w:left w:val="nil"/>
              <w:bottom w:val="nil"/>
              <w:right w:val="nil"/>
            </w:tcBorders>
            <w:noWrap/>
            <w:vAlign w:val="bottom"/>
            <w:hideMark/>
          </w:tcPr>
          <w:p w14:paraId="379C1968"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Black/African American</w:t>
            </w:r>
          </w:p>
        </w:tc>
        <w:tc>
          <w:tcPr>
            <w:tcW w:w="764" w:type="dxa"/>
            <w:tcBorders>
              <w:top w:val="nil"/>
              <w:left w:val="nil"/>
              <w:bottom w:val="nil"/>
              <w:right w:val="nil"/>
            </w:tcBorders>
            <w:noWrap/>
            <w:vAlign w:val="bottom"/>
            <w:hideMark/>
          </w:tcPr>
          <w:p w14:paraId="7A87720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39</w:t>
            </w:r>
          </w:p>
        </w:tc>
      </w:tr>
      <w:tr w:rsidR="00443ED1" w:rsidRPr="00443ED1" w14:paraId="6B6FBDC6" w14:textId="77777777" w:rsidTr="00EE4CC8">
        <w:trPr>
          <w:trHeight w:val="300"/>
        </w:trPr>
        <w:tc>
          <w:tcPr>
            <w:tcW w:w="8250" w:type="dxa"/>
            <w:tcBorders>
              <w:top w:val="nil"/>
              <w:left w:val="nil"/>
              <w:bottom w:val="nil"/>
              <w:right w:val="nil"/>
            </w:tcBorders>
            <w:noWrap/>
            <w:vAlign w:val="bottom"/>
            <w:hideMark/>
          </w:tcPr>
          <w:p w14:paraId="508F7BF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White/Caucasian</w:t>
            </w:r>
          </w:p>
        </w:tc>
        <w:tc>
          <w:tcPr>
            <w:tcW w:w="764" w:type="dxa"/>
            <w:tcBorders>
              <w:top w:val="nil"/>
              <w:left w:val="nil"/>
              <w:bottom w:val="nil"/>
              <w:right w:val="nil"/>
            </w:tcBorders>
            <w:noWrap/>
            <w:vAlign w:val="bottom"/>
            <w:hideMark/>
          </w:tcPr>
          <w:p w14:paraId="2B94182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15</w:t>
            </w:r>
          </w:p>
        </w:tc>
      </w:tr>
      <w:tr w:rsidR="00443ED1" w:rsidRPr="00443ED1" w14:paraId="59182055" w14:textId="77777777" w:rsidTr="00EE4CC8">
        <w:trPr>
          <w:trHeight w:val="300"/>
        </w:trPr>
        <w:tc>
          <w:tcPr>
            <w:tcW w:w="8250" w:type="dxa"/>
            <w:tcBorders>
              <w:top w:val="nil"/>
              <w:left w:val="nil"/>
              <w:bottom w:val="nil"/>
              <w:right w:val="nil"/>
            </w:tcBorders>
            <w:noWrap/>
            <w:vAlign w:val="bottom"/>
            <w:hideMark/>
          </w:tcPr>
          <w:p w14:paraId="38D04FD0"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Hispanic/Latino</w:t>
            </w:r>
          </w:p>
        </w:tc>
        <w:tc>
          <w:tcPr>
            <w:tcW w:w="764" w:type="dxa"/>
            <w:tcBorders>
              <w:top w:val="nil"/>
              <w:left w:val="nil"/>
              <w:bottom w:val="nil"/>
              <w:right w:val="nil"/>
            </w:tcBorders>
            <w:noWrap/>
            <w:vAlign w:val="bottom"/>
            <w:hideMark/>
          </w:tcPr>
          <w:p w14:paraId="2A92B435"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5F7F2F1F" w14:textId="77777777" w:rsidTr="00EE4CC8">
        <w:trPr>
          <w:trHeight w:val="300"/>
        </w:trPr>
        <w:tc>
          <w:tcPr>
            <w:tcW w:w="8250" w:type="dxa"/>
            <w:tcBorders>
              <w:top w:val="nil"/>
              <w:left w:val="nil"/>
              <w:bottom w:val="nil"/>
              <w:right w:val="nil"/>
            </w:tcBorders>
            <w:noWrap/>
            <w:vAlign w:val="bottom"/>
            <w:hideMark/>
          </w:tcPr>
          <w:p w14:paraId="0D9D36DF"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Asian</w:t>
            </w:r>
          </w:p>
        </w:tc>
        <w:tc>
          <w:tcPr>
            <w:tcW w:w="764" w:type="dxa"/>
            <w:tcBorders>
              <w:top w:val="nil"/>
              <w:left w:val="nil"/>
              <w:bottom w:val="nil"/>
              <w:right w:val="nil"/>
            </w:tcBorders>
            <w:noWrap/>
            <w:vAlign w:val="bottom"/>
            <w:hideMark/>
          </w:tcPr>
          <w:p w14:paraId="634EC241"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65F34329" w14:textId="77777777" w:rsidTr="00EE4CC8">
        <w:trPr>
          <w:trHeight w:val="300"/>
        </w:trPr>
        <w:tc>
          <w:tcPr>
            <w:tcW w:w="8250" w:type="dxa"/>
            <w:tcBorders>
              <w:top w:val="nil"/>
              <w:left w:val="nil"/>
              <w:bottom w:val="nil"/>
              <w:right w:val="nil"/>
            </w:tcBorders>
            <w:noWrap/>
            <w:vAlign w:val="bottom"/>
            <w:hideMark/>
          </w:tcPr>
          <w:p w14:paraId="2D3FAD9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Other</w:t>
            </w:r>
          </w:p>
        </w:tc>
        <w:tc>
          <w:tcPr>
            <w:tcW w:w="764" w:type="dxa"/>
            <w:tcBorders>
              <w:top w:val="nil"/>
              <w:left w:val="nil"/>
              <w:bottom w:val="nil"/>
              <w:right w:val="nil"/>
            </w:tcBorders>
            <w:noWrap/>
            <w:vAlign w:val="bottom"/>
            <w:hideMark/>
          </w:tcPr>
          <w:p w14:paraId="7EF3B1A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w:t>
            </w:r>
          </w:p>
        </w:tc>
      </w:tr>
      <w:tr w:rsidR="00443ED1" w:rsidRPr="00443ED1" w14:paraId="22C739BE" w14:textId="77777777" w:rsidTr="00EE4CC8">
        <w:trPr>
          <w:trHeight w:val="300"/>
        </w:trPr>
        <w:tc>
          <w:tcPr>
            <w:tcW w:w="8250" w:type="dxa"/>
            <w:tcBorders>
              <w:top w:val="nil"/>
              <w:left w:val="nil"/>
              <w:bottom w:val="nil"/>
              <w:right w:val="nil"/>
            </w:tcBorders>
            <w:noWrap/>
            <w:vAlign w:val="bottom"/>
            <w:hideMark/>
          </w:tcPr>
          <w:p w14:paraId="40646086"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65D7CC58"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64830694" w14:textId="77777777" w:rsidTr="00EE4CC8">
        <w:trPr>
          <w:trHeight w:val="300"/>
        </w:trPr>
        <w:tc>
          <w:tcPr>
            <w:tcW w:w="8250" w:type="dxa"/>
            <w:tcBorders>
              <w:top w:val="nil"/>
              <w:left w:val="nil"/>
              <w:bottom w:val="nil"/>
              <w:right w:val="nil"/>
            </w:tcBorders>
            <w:noWrap/>
            <w:vAlign w:val="bottom"/>
            <w:hideMark/>
          </w:tcPr>
          <w:p w14:paraId="4FFEE578"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00B61652"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5DD05EC2" w14:textId="77777777" w:rsidTr="00EE4CC8">
        <w:trPr>
          <w:trHeight w:val="300"/>
        </w:trPr>
        <w:tc>
          <w:tcPr>
            <w:tcW w:w="8250" w:type="dxa"/>
            <w:tcBorders>
              <w:top w:val="nil"/>
              <w:left w:val="nil"/>
              <w:bottom w:val="nil"/>
              <w:right w:val="nil"/>
            </w:tcBorders>
            <w:noWrap/>
            <w:vAlign w:val="bottom"/>
            <w:hideMark/>
          </w:tcPr>
          <w:p w14:paraId="11A03DDA"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Education Level</w:t>
            </w:r>
          </w:p>
        </w:tc>
        <w:tc>
          <w:tcPr>
            <w:tcW w:w="764" w:type="dxa"/>
            <w:tcBorders>
              <w:top w:val="nil"/>
              <w:left w:val="nil"/>
              <w:bottom w:val="nil"/>
              <w:right w:val="nil"/>
            </w:tcBorders>
            <w:noWrap/>
            <w:vAlign w:val="bottom"/>
            <w:hideMark/>
          </w:tcPr>
          <w:p w14:paraId="4B718A38"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3276E0AB" w14:textId="77777777" w:rsidTr="00EE4CC8">
        <w:trPr>
          <w:trHeight w:val="300"/>
        </w:trPr>
        <w:tc>
          <w:tcPr>
            <w:tcW w:w="8250" w:type="dxa"/>
            <w:tcBorders>
              <w:top w:val="nil"/>
              <w:left w:val="nil"/>
              <w:bottom w:val="nil"/>
              <w:right w:val="nil"/>
            </w:tcBorders>
            <w:noWrap/>
            <w:vAlign w:val="bottom"/>
            <w:hideMark/>
          </w:tcPr>
          <w:p w14:paraId="1DD01F3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Education</w:t>
            </w:r>
          </w:p>
        </w:tc>
        <w:tc>
          <w:tcPr>
            <w:tcW w:w="764" w:type="dxa"/>
            <w:tcBorders>
              <w:top w:val="nil"/>
              <w:left w:val="nil"/>
              <w:bottom w:val="nil"/>
              <w:right w:val="nil"/>
            </w:tcBorders>
            <w:noWrap/>
            <w:vAlign w:val="bottom"/>
            <w:hideMark/>
          </w:tcPr>
          <w:p w14:paraId="5449E8D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Count</w:t>
            </w:r>
          </w:p>
        </w:tc>
      </w:tr>
      <w:tr w:rsidR="00443ED1" w:rsidRPr="00443ED1" w14:paraId="6D3359E6" w14:textId="77777777" w:rsidTr="00EE4CC8">
        <w:trPr>
          <w:trHeight w:val="300"/>
        </w:trPr>
        <w:tc>
          <w:tcPr>
            <w:tcW w:w="8250" w:type="dxa"/>
            <w:tcBorders>
              <w:top w:val="nil"/>
              <w:left w:val="nil"/>
              <w:bottom w:val="nil"/>
              <w:right w:val="nil"/>
            </w:tcBorders>
            <w:noWrap/>
            <w:vAlign w:val="bottom"/>
            <w:hideMark/>
          </w:tcPr>
          <w:p w14:paraId="1595C210"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High school diploma/GED</w:t>
            </w:r>
          </w:p>
        </w:tc>
        <w:tc>
          <w:tcPr>
            <w:tcW w:w="764" w:type="dxa"/>
            <w:tcBorders>
              <w:top w:val="nil"/>
              <w:left w:val="nil"/>
              <w:bottom w:val="nil"/>
              <w:right w:val="nil"/>
            </w:tcBorders>
            <w:noWrap/>
            <w:vAlign w:val="bottom"/>
            <w:hideMark/>
          </w:tcPr>
          <w:p w14:paraId="2D428D4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22</w:t>
            </w:r>
          </w:p>
        </w:tc>
      </w:tr>
      <w:tr w:rsidR="00443ED1" w:rsidRPr="00443ED1" w14:paraId="48F0E676" w14:textId="77777777" w:rsidTr="00EE4CC8">
        <w:trPr>
          <w:trHeight w:val="300"/>
        </w:trPr>
        <w:tc>
          <w:tcPr>
            <w:tcW w:w="8250" w:type="dxa"/>
            <w:tcBorders>
              <w:top w:val="nil"/>
              <w:left w:val="nil"/>
              <w:bottom w:val="nil"/>
              <w:right w:val="nil"/>
            </w:tcBorders>
            <w:noWrap/>
            <w:vAlign w:val="bottom"/>
            <w:hideMark/>
          </w:tcPr>
          <w:p w14:paraId="660CBCB8"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Technical/Community College</w:t>
            </w:r>
          </w:p>
        </w:tc>
        <w:tc>
          <w:tcPr>
            <w:tcW w:w="764" w:type="dxa"/>
            <w:tcBorders>
              <w:top w:val="nil"/>
              <w:left w:val="nil"/>
              <w:bottom w:val="nil"/>
              <w:right w:val="nil"/>
            </w:tcBorders>
            <w:noWrap/>
            <w:vAlign w:val="bottom"/>
            <w:hideMark/>
          </w:tcPr>
          <w:p w14:paraId="11B0DBE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10</w:t>
            </w:r>
          </w:p>
        </w:tc>
      </w:tr>
      <w:tr w:rsidR="00443ED1" w:rsidRPr="00443ED1" w14:paraId="2C94E600" w14:textId="77777777" w:rsidTr="00EE4CC8">
        <w:trPr>
          <w:trHeight w:val="300"/>
        </w:trPr>
        <w:tc>
          <w:tcPr>
            <w:tcW w:w="8250" w:type="dxa"/>
            <w:tcBorders>
              <w:top w:val="nil"/>
              <w:left w:val="nil"/>
              <w:bottom w:val="nil"/>
              <w:right w:val="nil"/>
            </w:tcBorders>
            <w:noWrap/>
            <w:vAlign w:val="bottom"/>
            <w:hideMark/>
          </w:tcPr>
          <w:p w14:paraId="5CC629E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4-year College/Bachelor's Degree</w:t>
            </w:r>
          </w:p>
        </w:tc>
        <w:tc>
          <w:tcPr>
            <w:tcW w:w="764" w:type="dxa"/>
            <w:tcBorders>
              <w:top w:val="nil"/>
              <w:left w:val="nil"/>
              <w:bottom w:val="nil"/>
              <w:right w:val="nil"/>
            </w:tcBorders>
            <w:noWrap/>
            <w:vAlign w:val="bottom"/>
            <w:hideMark/>
          </w:tcPr>
          <w:p w14:paraId="3941CE5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9</w:t>
            </w:r>
          </w:p>
        </w:tc>
      </w:tr>
      <w:tr w:rsidR="00443ED1" w:rsidRPr="00443ED1" w14:paraId="03B4CEA0" w14:textId="77777777" w:rsidTr="00EE4CC8">
        <w:trPr>
          <w:trHeight w:val="300"/>
        </w:trPr>
        <w:tc>
          <w:tcPr>
            <w:tcW w:w="8250" w:type="dxa"/>
            <w:tcBorders>
              <w:top w:val="nil"/>
              <w:left w:val="nil"/>
              <w:bottom w:val="nil"/>
              <w:right w:val="nil"/>
            </w:tcBorders>
            <w:noWrap/>
            <w:vAlign w:val="bottom"/>
            <w:hideMark/>
          </w:tcPr>
          <w:p w14:paraId="6748490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Graduate/Advanced Degree</w:t>
            </w:r>
          </w:p>
        </w:tc>
        <w:tc>
          <w:tcPr>
            <w:tcW w:w="764" w:type="dxa"/>
            <w:tcBorders>
              <w:top w:val="nil"/>
              <w:left w:val="nil"/>
              <w:bottom w:val="nil"/>
              <w:right w:val="nil"/>
            </w:tcBorders>
            <w:noWrap/>
            <w:vAlign w:val="bottom"/>
            <w:hideMark/>
          </w:tcPr>
          <w:p w14:paraId="5B2709EE"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14</w:t>
            </w:r>
          </w:p>
        </w:tc>
      </w:tr>
      <w:tr w:rsidR="00443ED1" w:rsidRPr="00443ED1" w14:paraId="169A9081" w14:textId="77777777" w:rsidTr="00EE4CC8">
        <w:trPr>
          <w:trHeight w:val="300"/>
        </w:trPr>
        <w:tc>
          <w:tcPr>
            <w:tcW w:w="8250" w:type="dxa"/>
            <w:tcBorders>
              <w:top w:val="nil"/>
              <w:left w:val="nil"/>
              <w:bottom w:val="nil"/>
              <w:right w:val="nil"/>
            </w:tcBorders>
            <w:noWrap/>
            <w:vAlign w:val="bottom"/>
            <w:hideMark/>
          </w:tcPr>
          <w:p w14:paraId="4A67777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Other</w:t>
            </w:r>
          </w:p>
        </w:tc>
        <w:tc>
          <w:tcPr>
            <w:tcW w:w="764" w:type="dxa"/>
            <w:tcBorders>
              <w:top w:val="nil"/>
              <w:left w:val="nil"/>
              <w:bottom w:val="nil"/>
              <w:right w:val="nil"/>
            </w:tcBorders>
            <w:noWrap/>
            <w:vAlign w:val="bottom"/>
            <w:hideMark/>
          </w:tcPr>
          <w:p w14:paraId="7E5ED191"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6E11F59F" w14:textId="77777777" w:rsidTr="00EE4CC8">
        <w:trPr>
          <w:trHeight w:val="300"/>
        </w:trPr>
        <w:tc>
          <w:tcPr>
            <w:tcW w:w="8250" w:type="dxa"/>
            <w:tcBorders>
              <w:top w:val="nil"/>
              <w:left w:val="nil"/>
              <w:bottom w:val="nil"/>
              <w:right w:val="nil"/>
            </w:tcBorders>
            <w:noWrap/>
            <w:vAlign w:val="bottom"/>
            <w:hideMark/>
          </w:tcPr>
          <w:p w14:paraId="42A65CD6"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03444B86"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57CAA81A" w14:textId="77777777" w:rsidTr="00EE4CC8">
        <w:trPr>
          <w:trHeight w:val="300"/>
        </w:trPr>
        <w:tc>
          <w:tcPr>
            <w:tcW w:w="8250" w:type="dxa"/>
            <w:tcBorders>
              <w:top w:val="nil"/>
              <w:left w:val="nil"/>
              <w:bottom w:val="nil"/>
              <w:right w:val="nil"/>
            </w:tcBorders>
            <w:noWrap/>
            <w:vAlign w:val="bottom"/>
            <w:hideMark/>
          </w:tcPr>
          <w:p w14:paraId="4208B978"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63BFFFF1"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21B9B4A9" w14:textId="77777777" w:rsidTr="00EE4CC8">
        <w:trPr>
          <w:trHeight w:val="300"/>
        </w:trPr>
        <w:tc>
          <w:tcPr>
            <w:tcW w:w="8250" w:type="dxa"/>
            <w:tcBorders>
              <w:top w:val="nil"/>
              <w:left w:val="nil"/>
              <w:bottom w:val="nil"/>
              <w:right w:val="nil"/>
            </w:tcBorders>
            <w:noWrap/>
            <w:vAlign w:val="bottom"/>
            <w:hideMark/>
          </w:tcPr>
          <w:p w14:paraId="149FC856"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Where Would You Go If Sick?</w:t>
            </w:r>
          </w:p>
        </w:tc>
        <w:tc>
          <w:tcPr>
            <w:tcW w:w="764" w:type="dxa"/>
            <w:tcBorders>
              <w:top w:val="nil"/>
              <w:left w:val="nil"/>
              <w:bottom w:val="nil"/>
              <w:right w:val="nil"/>
            </w:tcBorders>
            <w:noWrap/>
            <w:vAlign w:val="bottom"/>
            <w:hideMark/>
          </w:tcPr>
          <w:p w14:paraId="50D54B61"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3DD6B85A" w14:textId="77777777" w:rsidTr="00EE4CC8">
        <w:trPr>
          <w:trHeight w:val="300"/>
        </w:trPr>
        <w:tc>
          <w:tcPr>
            <w:tcW w:w="8250" w:type="dxa"/>
            <w:tcBorders>
              <w:top w:val="nil"/>
              <w:left w:val="nil"/>
              <w:bottom w:val="nil"/>
              <w:right w:val="nil"/>
            </w:tcBorders>
            <w:noWrap/>
            <w:vAlign w:val="bottom"/>
            <w:hideMark/>
          </w:tcPr>
          <w:p w14:paraId="6C548ADD"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Location</w:t>
            </w:r>
          </w:p>
        </w:tc>
        <w:tc>
          <w:tcPr>
            <w:tcW w:w="764" w:type="dxa"/>
            <w:tcBorders>
              <w:top w:val="nil"/>
              <w:left w:val="nil"/>
              <w:bottom w:val="nil"/>
              <w:right w:val="nil"/>
            </w:tcBorders>
            <w:noWrap/>
            <w:vAlign w:val="bottom"/>
            <w:hideMark/>
          </w:tcPr>
          <w:p w14:paraId="02602777"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Count</w:t>
            </w:r>
          </w:p>
        </w:tc>
      </w:tr>
      <w:tr w:rsidR="00443ED1" w:rsidRPr="00443ED1" w14:paraId="31E10B28" w14:textId="77777777" w:rsidTr="00EE4CC8">
        <w:trPr>
          <w:trHeight w:val="300"/>
        </w:trPr>
        <w:tc>
          <w:tcPr>
            <w:tcW w:w="8250" w:type="dxa"/>
            <w:tcBorders>
              <w:top w:val="nil"/>
              <w:left w:val="nil"/>
              <w:bottom w:val="nil"/>
              <w:right w:val="nil"/>
            </w:tcBorders>
            <w:noWrap/>
            <w:vAlign w:val="bottom"/>
            <w:hideMark/>
          </w:tcPr>
          <w:p w14:paraId="716B3068"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Doctor's office</w:t>
            </w:r>
          </w:p>
        </w:tc>
        <w:tc>
          <w:tcPr>
            <w:tcW w:w="764" w:type="dxa"/>
            <w:tcBorders>
              <w:top w:val="nil"/>
              <w:left w:val="nil"/>
              <w:bottom w:val="nil"/>
              <w:right w:val="nil"/>
            </w:tcBorders>
            <w:noWrap/>
            <w:vAlign w:val="bottom"/>
            <w:hideMark/>
          </w:tcPr>
          <w:p w14:paraId="382D033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32</w:t>
            </w:r>
          </w:p>
        </w:tc>
      </w:tr>
      <w:tr w:rsidR="00443ED1" w:rsidRPr="00443ED1" w14:paraId="09581530" w14:textId="77777777" w:rsidTr="00EE4CC8">
        <w:trPr>
          <w:trHeight w:val="300"/>
        </w:trPr>
        <w:tc>
          <w:tcPr>
            <w:tcW w:w="8250" w:type="dxa"/>
            <w:tcBorders>
              <w:top w:val="nil"/>
              <w:left w:val="nil"/>
              <w:bottom w:val="nil"/>
              <w:right w:val="nil"/>
            </w:tcBorders>
            <w:noWrap/>
            <w:vAlign w:val="bottom"/>
            <w:hideMark/>
          </w:tcPr>
          <w:p w14:paraId="2175BD8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After Hours/Walk-In clinic</w:t>
            </w:r>
          </w:p>
        </w:tc>
        <w:tc>
          <w:tcPr>
            <w:tcW w:w="764" w:type="dxa"/>
            <w:tcBorders>
              <w:top w:val="nil"/>
              <w:left w:val="nil"/>
              <w:bottom w:val="nil"/>
              <w:right w:val="nil"/>
            </w:tcBorders>
            <w:noWrap/>
            <w:vAlign w:val="bottom"/>
            <w:hideMark/>
          </w:tcPr>
          <w:p w14:paraId="3CF475CD"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19</w:t>
            </w:r>
          </w:p>
        </w:tc>
      </w:tr>
      <w:tr w:rsidR="00443ED1" w:rsidRPr="00443ED1" w14:paraId="515FF13B" w14:textId="77777777" w:rsidTr="00EE4CC8">
        <w:trPr>
          <w:trHeight w:val="300"/>
        </w:trPr>
        <w:tc>
          <w:tcPr>
            <w:tcW w:w="8250" w:type="dxa"/>
            <w:tcBorders>
              <w:top w:val="nil"/>
              <w:left w:val="nil"/>
              <w:bottom w:val="nil"/>
              <w:right w:val="nil"/>
            </w:tcBorders>
            <w:noWrap/>
            <w:vAlign w:val="bottom"/>
            <w:hideMark/>
          </w:tcPr>
          <w:p w14:paraId="13319281"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Hospital emergency room</w:t>
            </w:r>
          </w:p>
        </w:tc>
        <w:tc>
          <w:tcPr>
            <w:tcW w:w="764" w:type="dxa"/>
            <w:tcBorders>
              <w:top w:val="nil"/>
              <w:left w:val="nil"/>
              <w:bottom w:val="nil"/>
              <w:right w:val="nil"/>
            </w:tcBorders>
            <w:noWrap/>
            <w:vAlign w:val="bottom"/>
            <w:hideMark/>
          </w:tcPr>
          <w:p w14:paraId="6FCE1DF3"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60FB18CF" w14:textId="77777777" w:rsidTr="00EE4CC8">
        <w:trPr>
          <w:trHeight w:val="300"/>
        </w:trPr>
        <w:tc>
          <w:tcPr>
            <w:tcW w:w="8250" w:type="dxa"/>
            <w:tcBorders>
              <w:top w:val="nil"/>
              <w:left w:val="nil"/>
              <w:bottom w:val="nil"/>
              <w:right w:val="nil"/>
            </w:tcBorders>
            <w:noWrap/>
            <w:vAlign w:val="bottom"/>
            <w:hideMark/>
          </w:tcPr>
          <w:p w14:paraId="68B64B4F"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Other</w:t>
            </w:r>
          </w:p>
        </w:tc>
        <w:tc>
          <w:tcPr>
            <w:tcW w:w="764" w:type="dxa"/>
            <w:tcBorders>
              <w:top w:val="nil"/>
              <w:left w:val="nil"/>
              <w:bottom w:val="nil"/>
              <w:right w:val="nil"/>
            </w:tcBorders>
            <w:noWrap/>
            <w:vAlign w:val="bottom"/>
            <w:hideMark/>
          </w:tcPr>
          <w:p w14:paraId="3473FE9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72E47D87" w14:textId="77777777" w:rsidTr="00EE4CC8">
        <w:trPr>
          <w:trHeight w:val="300"/>
        </w:trPr>
        <w:tc>
          <w:tcPr>
            <w:tcW w:w="8250" w:type="dxa"/>
            <w:tcBorders>
              <w:top w:val="nil"/>
              <w:left w:val="nil"/>
              <w:bottom w:val="nil"/>
              <w:right w:val="nil"/>
            </w:tcBorders>
            <w:noWrap/>
            <w:vAlign w:val="bottom"/>
            <w:hideMark/>
          </w:tcPr>
          <w:p w14:paraId="1BF3A640"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6D3DB20D"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3CB00F24" w14:textId="77777777" w:rsidTr="00EE4CC8">
        <w:trPr>
          <w:trHeight w:val="300"/>
        </w:trPr>
        <w:tc>
          <w:tcPr>
            <w:tcW w:w="8250" w:type="dxa"/>
            <w:tcBorders>
              <w:top w:val="nil"/>
              <w:left w:val="nil"/>
              <w:bottom w:val="nil"/>
              <w:right w:val="nil"/>
            </w:tcBorders>
            <w:noWrap/>
            <w:vAlign w:val="bottom"/>
            <w:hideMark/>
          </w:tcPr>
          <w:p w14:paraId="42B097F5"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0BC26BD9"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1A72420B" w14:textId="77777777" w:rsidTr="00EE4CC8">
        <w:trPr>
          <w:trHeight w:val="300"/>
        </w:trPr>
        <w:tc>
          <w:tcPr>
            <w:tcW w:w="8250" w:type="dxa"/>
            <w:tcBorders>
              <w:top w:val="nil"/>
              <w:left w:val="nil"/>
              <w:bottom w:val="nil"/>
              <w:right w:val="nil"/>
            </w:tcBorders>
            <w:noWrap/>
            <w:vAlign w:val="bottom"/>
            <w:hideMark/>
          </w:tcPr>
          <w:p w14:paraId="4C3E31DA" w14:textId="77777777" w:rsidR="008554AD" w:rsidRDefault="008554AD" w:rsidP="00443ED1">
            <w:pPr>
              <w:spacing w:after="0" w:line="240" w:lineRule="auto"/>
              <w:rPr>
                <w:rFonts w:ascii="Calibri" w:eastAsia="Times New Roman" w:hAnsi="Calibri" w:cs="Calibri"/>
                <w:b/>
                <w:bCs/>
                <w:color w:val="000000"/>
              </w:rPr>
            </w:pPr>
          </w:p>
          <w:p w14:paraId="4941B178" w14:textId="728DFD60"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Most Important Elements of Healthy Community</w:t>
            </w:r>
          </w:p>
        </w:tc>
        <w:tc>
          <w:tcPr>
            <w:tcW w:w="764" w:type="dxa"/>
            <w:tcBorders>
              <w:top w:val="nil"/>
              <w:left w:val="nil"/>
              <w:bottom w:val="nil"/>
              <w:right w:val="nil"/>
            </w:tcBorders>
            <w:noWrap/>
            <w:vAlign w:val="bottom"/>
            <w:hideMark/>
          </w:tcPr>
          <w:p w14:paraId="784216D1"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42711804" w14:textId="77777777" w:rsidTr="00EE4CC8">
        <w:trPr>
          <w:trHeight w:val="300"/>
        </w:trPr>
        <w:tc>
          <w:tcPr>
            <w:tcW w:w="8250" w:type="dxa"/>
            <w:tcBorders>
              <w:top w:val="nil"/>
              <w:left w:val="nil"/>
              <w:bottom w:val="nil"/>
              <w:right w:val="nil"/>
            </w:tcBorders>
            <w:noWrap/>
            <w:vAlign w:val="bottom"/>
            <w:hideMark/>
          </w:tcPr>
          <w:p w14:paraId="2C5C6C0D"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Element</w:t>
            </w:r>
          </w:p>
        </w:tc>
        <w:tc>
          <w:tcPr>
            <w:tcW w:w="764" w:type="dxa"/>
            <w:tcBorders>
              <w:top w:val="nil"/>
              <w:left w:val="nil"/>
              <w:bottom w:val="nil"/>
              <w:right w:val="nil"/>
            </w:tcBorders>
            <w:noWrap/>
            <w:vAlign w:val="bottom"/>
            <w:hideMark/>
          </w:tcPr>
          <w:p w14:paraId="70A9F03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Count</w:t>
            </w:r>
          </w:p>
        </w:tc>
      </w:tr>
      <w:tr w:rsidR="00443ED1" w:rsidRPr="00443ED1" w14:paraId="62AC3B3A" w14:textId="77777777" w:rsidTr="00EE4CC8">
        <w:trPr>
          <w:trHeight w:val="300"/>
        </w:trPr>
        <w:tc>
          <w:tcPr>
            <w:tcW w:w="8250" w:type="dxa"/>
            <w:tcBorders>
              <w:top w:val="nil"/>
              <w:left w:val="nil"/>
              <w:bottom w:val="nil"/>
              <w:right w:val="nil"/>
            </w:tcBorders>
            <w:noWrap/>
            <w:vAlign w:val="bottom"/>
            <w:hideMark/>
          </w:tcPr>
          <w:p w14:paraId="07B3278D"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Access to Healthcare</w:t>
            </w:r>
          </w:p>
        </w:tc>
        <w:tc>
          <w:tcPr>
            <w:tcW w:w="764" w:type="dxa"/>
            <w:tcBorders>
              <w:top w:val="nil"/>
              <w:left w:val="nil"/>
              <w:bottom w:val="nil"/>
              <w:right w:val="nil"/>
            </w:tcBorders>
            <w:noWrap/>
            <w:vAlign w:val="bottom"/>
            <w:hideMark/>
          </w:tcPr>
          <w:p w14:paraId="7F00F461"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26</w:t>
            </w:r>
          </w:p>
        </w:tc>
      </w:tr>
      <w:tr w:rsidR="00443ED1" w:rsidRPr="00443ED1" w14:paraId="544D7602" w14:textId="77777777" w:rsidTr="00EE4CC8">
        <w:trPr>
          <w:trHeight w:val="300"/>
        </w:trPr>
        <w:tc>
          <w:tcPr>
            <w:tcW w:w="8250" w:type="dxa"/>
            <w:tcBorders>
              <w:top w:val="nil"/>
              <w:left w:val="nil"/>
              <w:bottom w:val="nil"/>
              <w:right w:val="nil"/>
            </w:tcBorders>
            <w:noWrap/>
            <w:vAlign w:val="bottom"/>
            <w:hideMark/>
          </w:tcPr>
          <w:p w14:paraId="04690201"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Good jobs, healthy economy</w:t>
            </w:r>
          </w:p>
        </w:tc>
        <w:tc>
          <w:tcPr>
            <w:tcW w:w="764" w:type="dxa"/>
            <w:tcBorders>
              <w:top w:val="nil"/>
              <w:left w:val="nil"/>
              <w:bottom w:val="nil"/>
              <w:right w:val="nil"/>
            </w:tcBorders>
            <w:noWrap/>
            <w:vAlign w:val="bottom"/>
            <w:hideMark/>
          </w:tcPr>
          <w:p w14:paraId="4B7EA35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8</w:t>
            </w:r>
          </w:p>
        </w:tc>
      </w:tr>
      <w:tr w:rsidR="00443ED1" w:rsidRPr="00443ED1" w14:paraId="1A94A79C" w14:textId="77777777" w:rsidTr="00EE4CC8">
        <w:trPr>
          <w:trHeight w:val="300"/>
        </w:trPr>
        <w:tc>
          <w:tcPr>
            <w:tcW w:w="8250" w:type="dxa"/>
            <w:tcBorders>
              <w:top w:val="nil"/>
              <w:left w:val="nil"/>
              <w:bottom w:val="nil"/>
              <w:right w:val="nil"/>
            </w:tcBorders>
            <w:noWrap/>
            <w:vAlign w:val="bottom"/>
            <w:hideMark/>
          </w:tcPr>
          <w:p w14:paraId="3AB4FB0D"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Good place to grow old/retire</w:t>
            </w:r>
          </w:p>
        </w:tc>
        <w:tc>
          <w:tcPr>
            <w:tcW w:w="764" w:type="dxa"/>
            <w:tcBorders>
              <w:top w:val="nil"/>
              <w:left w:val="nil"/>
              <w:bottom w:val="nil"/>
              <w:right w:val="nil"/>
            </w:tcBorders>
            <w:noWrap/>
            <w:vAlign w:val="bottom"/>
            <w:hideMark/>
          </w:tcPr>
          <w:p w14:paraId="4C0FF0C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271E7A20" w14:textId="77777777" w:rsidTr="00EE4CC8">
        <w:trPr>
          <w:trHeight w:val="300"/>
        </w:trPr>
        <w:tc>
          <w:tcPr>
            <w:tcW w:w="8250" w:type="dxa"/>
            <w:tcBorders>
              <w:top w:val="nil"/>
              <w:left w:val="nil"/>
              <w:bottom w:val="nil"/>
              <w:right w:val="nil"/>
            </w:tcBorders>
            <w:noWrap/>
            <w:vAlign w:val="bottom"/>
            <w:hideMark/>
          </w:tcPr>
          <w:p w14:paraId="53EED0AE"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Equality among different racial/ethnic groups</w:t>
            </w:r>
          </w:p>
        </w:tc>
        <w:tc>
          <w:tcPr>
            <w:tcW w:w="764" w:type="dxa"/>
            <w:tcBorders>
              <w:top w:val="nil"/>
              <w:left w:val="nil"/>
              <w:bottom w:val="nil"/>
              <w:right w:val="nil"/>
            </w:tcBorders>
            <w:noWrap/>
            <w:vAlign w:val="bottom"/>
            <w:hideMark/>
          </w:tcPr>
          <w:p w14:paraId="0BC8883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250FFB4B" w14:textId="77777777" w:rsidTr="00EE4CC8">
        <w:trPr>
          <w:trHeight w:val="300"/>
        </w:trPr>
        <w:tc>
          <w:tcPr>
            <w:tcW w:w="8250" w:type="dxa"/>
            <w:tcBorders>
              <w:top w:val="nil"/>
              <w:left w:val="nil"/>
              <w:bottom w:val="nil"/>
              <w:right w:val="nil"/>
            </w:tcBorders>
            <w:noWrap/>
            <w:vAlign w:val="bottom"/>
            <w:hideMark/>
          </w:tcPr>
          <w:p w14:paraId="573FF6C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Access to healthy food options</w:t>
            </w:r>
          </w:p>
        </w:tc>
        <w:tc>
          <w:tcPr>
            <w:tcW w:w="764" w:type="dxa"/>
            <w:tcBorders>
              <w:top w:val="nil"/>
              <w:left w:val="nil"/>
              <w:bottom w:val="nil"/>
              <w:right w:val="nil"/>
            </w:tcBorders>
            <w:noWrap/>
            <w:vAlign w:val="bottom"/>
            <w:hideMark/>
          </w:tcPr>
          <w:p w14:paraId="4BEB8311"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7B991829" w14:textId="77777777" w:rsidTr="00EE4CC8">
        <w:trPr>
          <w:trHeight w:val="300"/>
        </w:trPr>
        <w:tc>
          <w:tcPr>
            <w:tcW w:w="8250" w:type="dxa"/>
            <w:tcBorders>
              <w:top w:val="nil"/>
              <w:left w:val="nil"/>
              <w:bottom w:val="nil"/>
              <w:right w:val="nil"/>
            </w:tcBorders>
            <w:noWrap/>
            <w:vAlign w:val="bottom"/>
            <w:hideMark/>
          </w:tcPr>
          <w:p w14:paraId="71283719"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Low crime rates/safe neighborhoods</w:t>
            </w:r>
          </w:p>
        </w:tc>
        <w:tc>
          <w:tcPr>
            <w:tcW w:w="764" w:type="dxa"/>
            <w:tcBorders>
              <w:top w:val="nil"/>
              <w:left w:val="nil"/>
              <w:bottom w:val="nil"/>
              <w:right w:val="nil"/>
            </w:tcBorders>
            <w:noWrap/>
            <w:vAlign w:val="bottom"/>
            <w:hideMark/>
          </w:tcPr>
          <w:p w14:paraId="2ED6A58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6</w:t>
            </w:r>
          </w:p>
        </w:tc>
      </w:tr>
      <w:tr w:rsidR="00443ED1" w:rsidRPr="00443ED1" w14:paraId="62CB1A3B" w14:textId="77777777" w:rsidTr="00EE4CC8">
        <w:trPr>
          <w:trHeight w:val="300"/>
        </w:trPr>
        <w:tc>
          <w:tcPr>
            <w:tcW w:w="8250" w:type="dxa"/>
            <w:tcBorders>
              <w:top w:val="nil"/>
              <w:left w:val="nil"/>
              <w:bottom w:val="nil"/>
              <w:right w:val="nil"/>
            </w:tcBorders>
            <w:noWrap/>
            <w:vAlign w:val="bottom"/>
            <w:hideMark/>
          </w:tcPr>
          <w:p w14:paraId="3B40E138"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Clean environment</w:t>
            </w:r>
          </w:p>
        </w:tc>
        <w:tc>
          <w:tcPr>
            <w:tcW w:w="764" w:type="dxa"/>
            <w:tcBorders>
              <w:top w:val="nil"/>
              <w:left w:val="nil"/>
              <w:bottom w:val="nil"/>
              <w:right w:val="nil"/>
            </w:tcBorders>
            <w:noWrap/>
            <w:vAlign w:val="bottom"/>
            <w:hideMark/>
          </w:tcPr>
          <w:p w14:paraId="430CF2C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15FF0FBF" w14:textId="77777777" w:rsidTr="00EE4CC8">
        <w:trPr>
          <w:trHeight w:val="300"/>
        </w:trPr>
        <w:tc>
          <w:tcPr>
            <w:tcW w:w="8250" w:type="dxa"/>
            <w:tcBorders>
              <w:top w:val="nil"/>
              <w:left w:val="nil"/>
              <w:bottom w:val="nil"/>
              <w:right w:val="nil"/>
            </w:tcBorders>
            <w:noWrap/>
            <w:vAlign w:val="bottom"/>
            <w:hideMark/>
          </w:tcPr>
          <w:p w14:paraId="24BA240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Low unemployment rate</w:t>
            </w:r>
          </w:p>
        </w:tc>
        <w:tc>
          <w:tcPr>
            <w:tcW w:w="764" w:type="dxa"/>
            <w:tcBorders>
              <w:top w:val="nil"/>
              <w:left w:val="nil"/>
              <w:bottom w:val="nil"/>
              <w:right w:val="nil"/>
            </w:tcBorders>
            <w:noWrap/>
            <w:vAlign w:val="bottom"/>
            <w:hideMark/>
          </w:tcPr>
          <w:p w14:paraId="1404C4D0"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2328A1F3" w14:textId="77777777" w:rsidTr="00EE4CC8">
        <w:trPr>
          <w:trHeight w:val="300"/>
        </w:trPr>
        <w:tc>
          <w:tcPr>
            <w:tcW w:w="8250" w:type="dxa"/>
            <w:tcBorders>
              <w:top w:val="nil"/>
              <w:left w:val="nil"/>
              <w:bottom w:val="nil"/>
              <w:right w:val="nil"/>
            </w:tcBorders>
            <w:noWrap/>
            <w:vAlign w:val="bottom"/>
            <w:hideMark/>
          </w:tcPr>
          <w:p w14:paraId="069A070B" w14:textId="77777777" w:rsidR="00443ED1" w:rsidRDefault="00443ED1" w:rsidP="00443ED1">
            <w:pPr>
              <w:spacing w:after="0" w:line="240" w:lineRule="auto"/>
              <w:rPr>
                <w:rFonts w:ascii="Calibri" w:eastAsia="Times New Roman" w:hAnsi="Calibri" w:cs="Calibri"/>
                <w:color w:val="000000"/>
              </w:rPr>
            </w:pPr>
          </w:p>
          <w:p w14:paraId="750BBDFE" w14:textId="7D56D0ED"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Access to churches or other places of worship</w:t>
            </w:r>
          </w:p>
        </w:tc>
        <w:tc>
          <w:tcPr>
            <w:tcW w:w="764" w:type="dxa"/>
            <w:tcBorders>
              <w:top w:val="nil"/>
              <w:left w:val="nil"/>
              <w:bottom w:val="nil"/>
              <w:right w:val="nil"/>
            </w:tcBorders>
            <w:noWrap/>
            <w:vAlign w:val="bottom"/>
            <w:hideMark/>
          </w:tcPr>
          <w:p w14:paraId="5E84AE8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w:t>
            </w:r>
          </w:p>
        </w:tc>
      </w:tr>
      <w:tr w:rsidR="00443ED1" w:rsidRPr="00443ED1" w14:paraId="49214DA1" w14:textId="77777777" w:rsidTr="00EE4CC8">
        <w:trPr>
          <w:trHeight w:val="300"/>
        </w:trPr>
        <w:tc>
          <w:tcPr>
            <w:tcW w:w="8250" w:type="dxa"/>
            <w:tcBorders>
              <w:top w:val="nil"/>
              <w:left w:val="nil"/>
              <w:bottom w:val="nil"/>
              <w:right w:val="nil"/>
            </w:tcBorders>
            <w:noWrap/>
            <w:vAlign w:val="bottom"/>
            <w:hideMark/>
          </w:tcPr>
          <w:p w14:paraId="68D9BB7F"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Other</w:t>
            </w:r>
          </w:p>
        </w:tc>
        <w:tc>
          <w:tcPr>
            <w:tcW w:w="764" w:type="dxa"/>
            <w:tcBorders>
              <w:top w:val="nil"/>
              <w:left w:val="nil"/>
              <w:bottom w:val="nil"/>
              <w:right w:val="nil"/>
            </w:tcBorders>
            <w:noWrap/>
            <w:vAlign w:val="bottom"/>
            <w:hideMark/>
          </w:tcPr>
          <w:p w14:paraId="03FAD74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03342BCD" w14:textId="77777777" w:rsidTr="00EE4CC8">
        <w:trPr>
          <w:trHeight w:val="300"/>
        </w:trPr>
        <w:tc>
          <w:tcPr>
            <w:tcW w:w="8250" w:type="dxa"/>
            <w:tcBorders>
              <w:top w:val="nil"/>
              <w:left w:val="nil"/>
              <w:bottom w:val="nil"/>
              <w:right w:val="nil"/>
            </w:tcBorders>
            <w:noWrap/>
            <w:vAlign w:val="bottom"/>
            <w:hideMark/>
          </w:tcPr>
          <w:p w14:paraId="1DABF1FB"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686EF183"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3C254C73" w14:textId="77777777" w:rsidTr="00EE4CC8">
        <w:trPr>
          <w:trHeight w:val="300"/>
        </w:trPr>
        <w:tc>
          <w:tcPr>
            <w:tcW w:w="8250" w:type="dxa"/>
            <w:tcBorders>
              <w:top w:val="nil"/>
              <w:left w:val="nil"/>
              <w:bottom w:val="nil"/>
              <w:right w:val="nil"/>
            </w:tcBorders>
            <w:noWrap/>
            <w:vAlign w:val="bottom"/>
            <w:hideMark/>
          </w:tcPr>
          <w:p w14:paraId="0380F898"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Health Insurance Coverage</w:t>
            </w:r>
          </w:p>
        </w:tc>
        <w:tc>
          <w:tcPr>
            <w:tcW w:w="764" w:type="dxa"/>
            <w:tcBorders>
              <w:top w:val="nil"/>
              <w:left w:val="nil"/>
              <w:bottom w:val="nil"/>
              <w:right w:val="nil"/>
            </w:tcBorders>
            <w:noWrap/>
            <w:vAlign w:val="bottom"/>
            <w:hideMark/>
          </w:tcPr>
          <w:p w14:paraId="05CD9DA4"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5E448419" w14:textId="77777777" w:rsidTr="00EE4CC8">
        <w:trPr>
          <w:trHeight w:val="300"/>
        </w:trPr>
        <w:tc>
          <w:tcPr>
            <w:tcW w:w="8250" w:type="dxa"/>
            <w:tcBorders>
              <w:top w:val="nil"/>
              <w:left w:val="nil"/>
              <w:bottom w:val="nil"/>
              <w:right w:val="nil"/>
            </w:tcBorders>
            <w:noWrap/>
            <w:vAlign w:val="bottom"/>
            <w:hideMark/>
          </w:tcPr>
          <w:p w14:paraId="7DF2A4FA"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Insurance Type</w:t>
            </w:r>
          </w:p>
        </w:tc>
        <w:tc>
          <w:tcPr>
            <w:tcW w:w="764" w:type="dxa"/>
            <w:tcBorders>
              <w:top w:val="nil"/>
              <w:left w:val="nil"/>
              <w:bottom w:val="nil"/>
              <w:right w:val="nil"/>
            </w:tcBorders>
            <w:noWrap/>
            <w:vAlign w:val="bottom"/>
            <w:hideMark/>
          </w:tcPr>
          <w:p w14:paraId="60B015E3"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Count</w:t>
            </w:r>
          </w:p>
        </w:tc>
      </w:tr>
      <w:tr w:rsidR="00443ED1" w:rsidRPr="00443ED1" w14:paraId="1956B51A" w14:textId="77777777" w:rsidTr="00EE4CC8">
        <w:trPr>
          <w:trHeight w:val="300"/>
        </w:trPr>
        <w:tc>
          <w:tcPr>
            <w:tcW w:w="8250" w:type="dxa"/>
            <w:tcBorders>
              <w:top w:val="nil"/>
              <w:left w:val="nil"/>
              <w:bottom w:val="nil"/>
              <w:right w:val="nil"/>
            </w:tcBorders>
            <w:noWrap/>
            <w:vAlign w:val="bottom"/>
            <w:hideMark/>
          </w:tcPr>
          <w:p w14:paraId="058C9CBC"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Insurance through employer (self, spouse or parent)</w:t>
            </w:r>
          </w:p>
        </w:tc>
        <w:tc>
          <w:tcPr>
            <w:tcW w:w="764" w:type="dxa"/>
            <w:tcBorders>
              <w:top w:val="nil"/>
              <w:left w:val="nil"/>
              <w:bottom w:val="nil"/>
              <w:right w:val="nil"/>
            </w:tcBorders>
            <w:noWrap/>
            <w:vAlign w:val="bottom"/>
            <w:hideMark/>
          </w:tcPr>
          <w:p w14:paraId="7E65901D"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35</w:t>
            </w:r>
          </w:p>
        </w:tc>
      </w:tr>
      <w:tr w:rsidR="00443ED1" w:rsidRPr="00443ED1" w14:paraId="18A8E0C0" w14:textId="77777777" w:rsidTr="00EE4CC8">
        <w:trPr>
          <w:trHeight w:val="300"/>
        </w:trPr>
        <w:tc>
          <w:tcPr>
            <w:tcW w:w="8250" w:type="dxa"/>
            <w:tcBorders>
              <w:top w:val="nil"/>
              <w:left w:val="nil"/>
              <w:bottom w:val="nil"/>
              <w:right w:val="nil"/>
            </w:tcBorders>
            <w:noWrap/>
            <w:vAlign w:val="bottom"/>
            <w:hideMark/>
          </w:tcPr>
          <w:p w14:paraId="2E6E76FF"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Medicare</w:t>
            </w:r>
          </w:p>
        </w:tc>
        <w:tc>
          <w:tcPr>
            <w:tcW w:w="764" w:type="dxa"/>
            <w:tcBorders>
              <w:top w:val="nil"/>
              <w:left w:val="nil"/>
              <w:bottom w:val="nil"/>
              <w:right w:val="nil"/>
            </w:tcBorders>
            <w:noWrap/>
            <w:vAlign w:val="bottom"/>
            <w:hideMark/>
          </w:tcPr>
          <w:p w14:paraId="5ED7D23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13</w:t>
            </w:r>
          </w:p>
        </w:tc>
      </w:tr>
      <w:tr w:rsidR="00443ED1" w:rsidRPr="00443ED1" w14:paraId="28F3EC31" w14:textId="77777777" w:rsidTr="00EE4CC8">
        <w:trPr>
          <w:trHeight w:val="300"/>
        </w:trPr>
        <w:tc>
          <w:tcPr>
            <w:tcW w:w="8250" w:type="dxa"/>
            <w:tcBorders>
              <w:top w:val="nil"/>
              <w:left w:val="nil"/>
              <w:bottom w:val="nil"/>
              <w:right w:val="nil"/>
            </w:tcBorders>
            <w:noWrap/>
            <w:vAlign w:val="bottom"/>
            <w:hideMark/>
          </w:tcPr>
          <w:p w14:paraId="21C2EBE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Medicaid</w:t>
            </w:r>
          </w:p>
        </w:tc>
        <w:tc>
          <w:tcPr>
            <w:tcW w:w="764" w:type="dxa"/>
            <w:tcBorders>
              <w:top w:val="nil"/>
              <w:left w:val="nil"/>
              <w:bottom w:val="nil"/>
              <w:right w:val="nil"/>
            </w:tcBorders>
            <w:noWrap/>
            <w:vAlign w:val="bottom"/>
            <w:hideMark/>
          </w:tcPr>
          <w:p w14:paraId="4DE0178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0128BB68" w14:textId="77777777" w:rsidTr="00EE4CC8">
        <w:trPr>
          <w:trHeight w:val="300"/>
        </w:trPr>
        <w:tc>
          <w:tcPr>
            <w:tcW w:w="8250" w:type="dxa"/>
            <w:tcBorders>
              <w:top w:val="nil"/>
              <w:left w:val="nil"/>
              <w:bottom w:val="nil"/>
              <w:right w:val="nil"/>
            </w:tcBorders>
            <w:noWrap/>
            <w:vAlign w:val="bottom"/>
            <w:hideMark/>
          </w:tcPr>
          <w:p w14:paraId="30B8CC39"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Self-purchase insurance</w:t>
            </w:r>
          </w:p>
        </w:tc>
        <w:tc>
          <w:tcPr>
            <w:tcW w:w="764" w:type="dxa"/>
            <w:tcBorders>
              <w:top w:val="nil"/>
              <w:left w:val="nil"/>
              <w:bottom w:val="nil"/>
              <w:right w:val="nil"/>
            </w:tcBorders>
            <w:noWrap/>
            <w:vAlign w:val="bottom"/>
            <w:hideMark/>
          </w:tcPr>
          <w:p w14:paraId="3C7F77EE"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6</w:t>
            </w:r>
          </w:p>
        </w:tc>
      </w:tr>
      <w:tr w:rsidR="00443ED1" w:rsidRPr="00443ED1" w14:paraId="4E63E110" w14:textId="77777777" w:rsidTr="00EE4CC8">
        <w:trPr>
          <w:trHeight w:val="300"/>
        </w:trPr>
        <w:tc>
          <w:tcPr>
            <w:tcW w:w="8250" w:type="dxa"/>
            <w:tcBorders>
              <w:top w:val="nil"/>
              <w:left w:val="nil"/>
              <w:bottom w:val="nil"/>
              <w:right w:val="nil"/>
            </w:tcBorders>
            <w:noWrap/>
            <w:vAlign w:val="bottom"/>
            <w:hideMark/>
          </w:tcPr>
          <w:p w14:paraId="12AA455F"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 Insurance</w:t>
            </w:r>
          </w:p>
        </w:tc>
        <w:tc>
          <w:tcPr>
            <w:tcW w:w="764" w:type="dxa"/>
            <w:tcBorders>
              <w:top w:val="nil"/>
              <w:left w:val="nil"/>
              <w:bottom w:val="nil"/>
              <w:right w:val="nil"/>
            </w:tcBorders>
            <w:noWrap/>
            <w:vAlign w:val="bottom"/>
            <w:hideMark/>
          </w:tcPr>
          <w:p w14:paraId="29341705"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w:t>
            </w:r>
          </w:p>
        </w:tc>
      </w:tr>
      <w:tr w:rsidR="00443ED1" w:rsidRPr="00443ED1" w14:paraId="5D49C5CB" w14:textId="77777777" w:rsidTr="00EE4CC8">
        <w:trPr>
          <w:trHeight w:val="300"/>
        </w:trPr>
        <w:tc>
          <w:tcPr>
            <w:tcW w:w="8250" w:type="dxa"/>
            <w:tcBorders>
              <w:top w:val="nil"/>
              <w:left w:val="nil"/>
              <w:bottom w:val="nil"/>
              <w:right w:val="nil"/>
            </w:tcBorders>
            <w:noWrap/>
            <w:vAlign w:val="bottom"/>
            <w:hideMark/>
          </w:tcPr>
          <w:p w14:paraId="68BDF48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Other</w:t>
            </w:r>
          </w:p>
        </w:tc>
        <w:tc>
          <w:tcPr>
            <w:tcW w:w="764" w:type="dxa"/>
            <w:tcBorders>
              <w:top w:val="nil"/>
              <w:left w:val="nil"/>
              <w:bottom w:val="nil"/>
              <w:right w:val="nil"/>
            </w:tcBorders>
            <w:noWrap/>
            <w:vAlign w:val="bottom"/>
            <w:hideMark/>
          </w:tcPr>
          <w:p w14:paraId="5A5A826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4F449005" w14:textId="77777777" w:rsidTr="00EE4CC8">
        <w:trPr>
          <w:trHeight w:val="300"/>
        </w:trPr>
        <w:tc>
          <w:tcPr>
            <w:tcW w:w="8250" w:type="dxa"/>
            <w:tcBorders>
              <w:top w:val="nil"/>
              <w:left w:val="nil"/>
              <w:bottom w:val="nil"/>
              <w:right w:val="nil"/>
            </w:tcBorders>
            <w:noWrap/>
            <w:vAlign w:val="bottom"/>
            <w:hideMark/>
          </w:tcPr>
          <w:p w14:paraId="7235D9CE"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16F1A49B"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3F37530D" w14:textId="77777777" w:rsidTr="00EE4CC8">
        <w:trPr>
          <w:trHeight w:val="300"/>
        </w:trPr>
        <w:tc>
          <w:tcPr>
            <w:tcW w:w="8250" w:type="dxa"/>
            <w:tcBorders>
              <w:top w:val="nil"/>
              <w:left w:val="nil"/>
              <w:bottom w:val="nil"/>
              <w:right w:val="nil"/>
            </w:tcBorders>
            <w:noWrap/>
            <w:vAlign w:val="bottom"/>
            <w:hideMark/>
          </w:tcPr>
          <w:p w14:paraId="1455F51F"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40A96FEB"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05CAA23A" w14:textId="77777777" w:rsidTr="00EE4CC8">
        <w:trPr>
          <w:trHeight w:val="300"/>
        </w:trPr>
        <w:tc>
          <w:tcPr>
            <w:tcW w:w="8250" w:type="dxa"/>
            <w:tcBorders>
              <w:top w:val="nil"/>
              <w:left w:val="nil"/>
              <w:bottom w:val="nil"/>
              <w:right w:val="nil"/>
            </w:tcBorders>
            <w:noWrap/>
            <w:vAlign w:val="bottom"/>
            <w:hideMark/>
          </w:tcPr>
          <w:p w14:paraId="4879FAE8"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Youth Population Concerns</w:t>
            </w:r>
          </w:p>
        </w:tc>
        <w:tc>
          <w:tcPr>
            <w:tcW w:w="764" w:type="dxa"/>
            <w:tcBorders>
              <w:top w:val="nil"/>
              <w:left w:val="nil"/>
              <w:bottom w:val="nil"/>
              <w:right w:val="nil"/>
            </w:tcBorders>
            <w:noWrap/>
            <w:vAlign w:val="bottom"/>
            <w:hideMark/>
          </w:tcPr>
          <w:p w14:paraId="0A9B6050"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5825CE26" w14:textId="77777777" w:rsidTr="00EE4CC8">
        <w:trPr>
          <w:trHeight w:val="300"/>
        </w:trPr>
        <w:tc>
          <w:tcPr>
            <w:tcW w:w="8250" w:type="dxa"/>
            <w:tcBorders>
              <w:top w:val="nil"/>
              <w:left w:val="nil"/>
              <w:bottom w:val="nil"/>
              <w:right w:val="nil"/>
            </w:tcBorders>
            <w:noWrap/>
            <w:vAlign w:val="bottom"/>
            <w:hideMark/>
          </w:tcPr>
          <w:p w14:paraId="49BE3149"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Concern</w:t>
            </w:r>
          </w:p>
        </w:tc>
        <w:tc>
          <w:tcPr>
            <w:tcW w:w="764" w:type="dxa"/>
            <w:tcBorders>
              <w:top w:val="nil"/>
              <w:left w:val="nil"/>
              <w:bottom w:val="nil"/>
              <w:right w:val="nil"/>
            </w:tcBorders>
            <w:noWrap/>
            <w:vAlign w:val="bottom"/>
            <w:hideMark/>
          </w:tcPr>
          <w:p w14:paraId="2075896D"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Count</w:t>
            </w:r>
          </w:p>
        </w:tc>
      </w:tr>
      <w:tr w:rsidR="00443ED1" w:rsidRPr="00443ED1" w14:paraId="58DE6A2C" w14:textId="77777777" w:rsidTr="00EE4CC8">
        <w:trPr>
          <w:trHeight w:val="300"/>
        </w:trPr>
        <w:tc>
          <w:tcPr>
            <w:tcW w:w="8250" w:type="dxa"/>
            <w:tcBorders>
              <w:top w:val="nil"/>
              <w:left w:val="nil"/>
              <w:bottom w:val="nil"/>
              <w:right w:val="nil"/>
            </w:tcBorders>
            <w:noWrap/>
            <w:vAlign w:val="bottom"/>
            <w:hideMark/>
          </w:tcPr>
          <w:p w14:paraId="3D626072"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Drug use and abuse (including prescription drug abuse)</w:t>
            </w:r>
          </w:p>
        </w:tc>
        <w:tc>
          <w:tcPr>
            <w:tcW w:w="764" w:type="dxa"/>
            <w:tcBorders>
              <w:top w:val="nil"/>
              <w:left w:val="nil"/>
              <w:bottom w:val="nil"/>
              <w:right w:val="nil"/>
            </w:tcBorders>
            <w:noWrap/>
            <w:vAlign w:val="bottom"/>
            <w:hideMark/>
          </w:tcPr>
          <w:p w14:paraId="021ACAB0"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30</w:t>
            </w:r>
          </w:p>
        </w:tc>
      </w:tr>
      <w:tr w:rsidR="00443ED1" w:rsidRPr="00443ED1" w14:paraId="3159D08E" w14:textId="77777777" w:rsidTr="00EE4CC8">
        <w:trPr>
          <w:trHeight w:val="300"/>
        </w:trPr>
        <w:tc>
          <w:tcPr>
            <w:tcW w:w="8250" w:type="dxa"/>
            <w:tcBorders>
              <w:top w:val="nil"/>
              <w:left w:val="nil"/>
              <w:bottom w:val="nil"/>
              <w:right w:val="nil"/>
            </w:tcBorders>
            <w:noWrap/>
            <w:vAlign w:val="bottom"/>
            <w:hideMark/>
          </w:tcPr>
          <w:p w14:paraId="679C089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Smoking and tobacco use, exposure to second-hand smoke or vaping</w:t>
            </w:r>
          </w:p>
        </w:tc>
        <w:tc>
          <w:tcPr>
            <w:tcW w:w="764" w:type="dxa"/>
            <w:tcBorders>
              <w:top w:val="nil"/>
              <w:left w:val="nil"/>
              <w:bottom w:val="nil"/>
              <w:right w:val="nil"/>
            </w:tcBorders>
            <w:noWrap/>
            <w:vAlign w:val="bottom"/>
            <w:hideMark/>
          </w:tcPr>
          <w:p w14:paraId="68020A80"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15</w:t>
            </w:r>
          </w:p>
        </w:tc>
      </w:tr>
      <w:tr w:rsidR="00443ED1" w:rsidRPr="00443ED1" w14:paraId="65BE4EB5" w14:textId="77777777" w:rsidTr="00EE4CC8">
        <w:trPr>
          <w:trHeight w:val="300"/>
        </w:trPr>
        <w:tc>
          <w:tcPr>
            <w:tcW w:w="8250" w:type="dxa"/>
            <w:tcBorders>
              <w:top w:val="nil"/>
              <w:left w:val="nil"/>
              <w:bottom w:val="nil"/>
              <w:right w:val="nil"/>
            </w:tcBorders>
            <w:noWrap/>
            <w:vAlign w:val="bottom"/>
            <w:hideMark/>
          </w:tcPr>
          <w:p w14:paraId="5DA29B52"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Not enough activities for children and youth</w:t>
            </w:r>
          </w:p>
        </w:tc>
        <w:tc>
          <w:tcPr>
            <w:tcW w:w="764" w:type="dxa"/>
            <w:tcBorders>
              <w:top w:val="nil"/>
              <w:left w:val="nil"/>
              <w:bottom w:val="nil"/>
              <w:right w:val="nil"/>
            </w:tcBorders>
            <w:noWrap/>
            <w:vAlign w:val="bottom"/>
            <w:hideMark/>
          </w:tcPr>
          <w:p w14:paraId="422D7A6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26</w:t>
            </w:r>
          </w:p>
        </w:tc>
      </w:tr>
      <w:tr w:rsidR="00443ED1" w:rsidRPr="00443ED1" w14:paraId="5E852983" w14:textId="77777777" w:rsidTr="00EE4CC8">
        <w:trPr>
          <w:trHeight w:val="300"/>
        </w:trPr>
        <w:tc>
          <w:tcPr>
            <w:tcW w:w="8250" w:type="dxa"/>
            <w:tcBorders>
              <w:top w:val="nil"/>
              <w:left w:val="nil"/>
              <w:bottom w:val="nil"/>
              <w:right w:val="nil"/>
            </w:tcBorders>
            <w:noWrap/>
            <w:vAlign w:val="bottom"/>
            <w:hideMark/>
          </w:tcPr>
          <w:p w14:paraId="50DE6EE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Alcohol use and abuse</w:t>
            </w:r>
          </w:p>
        </w:tc>
        <w:tc>
          <w:tcPr>
            <w:tcW w:w="764" w:type="dxa"/>
            <w:tcBorders>
              <w:top w:val="nil"/>
              <w:left w:val="nil"/>
              <w:bottom w:val="nil"/>
              <w:right w:val="nil"/>
            </w:tcBorders>
            <w:noWrap/>
            <w:vAlign w:val="bottom"/>
            <w:hideMark/>
          </w:tcPr>
          <w:p w14:paraId="0051D5D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18</w:t>
            </w:r>
          </w:p>
        </w:tc>
      </w:tr>
      <w:tr w:rsidR="00443ED1" w:rsidRPr="00443ED1" w14:paraId="68106AC8" w14:textId="77777777" w:rsidTr="00EE4CC8">
        <w:trPr>
          <w:trHeight w:val="300"/>
        </w:trPr>
        <w:tc>
          <w:tcPr>
            <w:tcW w:w="8250" w:type="dxa"/>
            <w:tcBorders>
              <w:top w:val="nil"/>
              <w:left w:val="nil"/>
              <w:bottom w:val="nil"/>
              <w:right w:val="nil"/>
            </w:tcBorders>
            <w:noWrap/>
            <w:vAlign w:val="bottom"/>
            <w:hideMark/>
          </w:tcPr>
          <w:p w14:paraId="35967E5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Depression/anxiety</w:t>
            </w:r>
          </w:p>
        </w:tc>
        <w:tc>
          <w:tcPr>
            <w:tcW w:w="764" w:type="dxa"/>
            <w:tcBorders>
              <w:top w:val="nil"/>
              <w:left w:val="nil"/>
              <w:bottom w:val="nil"/>
              <w:right w:val="nil"/>
            </w:tcBorders>
            <w:noWrap/>
            <w:vAlign w:val="bottom"/>
            <w:hideMark/>
          </w:tcPr>
          <w:p w14:paraId="6979286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9</w:t>
            </w:r>
          </w:p>
        </w:tc>
      </w:tr>
      <w:tr w:rsidR="00443ED1" w:rsidRPr="00443ED1" w14:paraId="312BD15C" w14:textId="77777777" w:rsidTr="00EE4CC8">
        <w:trPr>
          <w:trHeight w:val="300"/>
        </w:trPr>
        <w:tc>
          <w:tcPr>
            <w:tcW w:w="8250" w:type="dxa"/>
            <w:tcBorders>
              <w:top w:val="nil"/>
              <w:left w:val="nil"/>
              <w:bottom w:val="nil"/>
              <w:right w:val="nil"/>
            </w:tcBorders>
            <w:noWrap/>
            <w:vAlign w:val="bottom"/>
            <w:hideMark/>
          </w:tcPr>
          <w:p w14:paraId="58DD79A9"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Graduating from high school</w:t>
            </w:r>
          </w:p>
        </w:tc>
        <w:tc>
          <w:tcPr>
            <w:tcW w:w="764" w:type="dxa"/>
            <w:tcBorders>
              <w:top w:val="nil"/>
              <w:left w:val="nil"/>
              <w:bottom w:val="nil"/>
              <w:right w:val="nil"/>
            </w:tcBorders>
            <w:noWrap/>
            <w:vAlign w:val="bottom"/>
            <w:hideMark/>
          </w:tcPr>
          <w:p w14:paraId="43911DA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6</w:t>
            </w:r>
          </w:p>
        </w:tc>
      </w:tr>
      <w:tr w:rsidR="00443ED1" w:rsidRPr="00443ED1" w14:paraId="1FC41440" w14:textId="77777777" w:rsidTr="00EE4CC8">
        <w:trPr>
          <w:trHeight w:val="300"/>
        </w:trPr>
        <w:tc>
          <w:tcPr>
            <w:tcW w:w="8250" w:type="dxa"/>
            <w:tcBorders>
              <w:top w:val="nil"/>
              <w:left w:val="nil"/>
              <w:bottom w:val="nil"/>
              <w:right w:val="nil"/>
            </w:tcBorders>
            <w:noWrap/>
            <w:vAlign w:val="bottom"/>
            <w:hideMark/>
          </w:tcPr>
          <w:p w14:paraId="790B7EA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Not getting enough exercise/physical activity</w:t>
            </w:r>
          </w:p>
        </w:tc>
        <w:tc>
          <w:tcPr>
            <w:tcW w:w="764" w:type="dxa"/>
            <w:tcBorders>
              <w:top w:val="nil"/>
              <w:left w:val="nil"/>
              <w:bottom w:val="nil"/>
              <w:right w:val="nil"/>
            </w:tcBorders>
            <w:noWrap/>
            <w:vAlign w:val="bottom"/>
            <w:hideMark/>
          </w:tcPr>
          <w:p w14:paraId="4906AA6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5</w:t>
            </w:r>
          </w:p>
        </w:tc>
      </w:tr>
      <w:tr w:rsidR="00443ED1" w:rsidRPr="00443ED1" w14:paraId="08F89C3A" w14:textId="77777777" w:rsidTr="00EE4CC8">
        <w:trPr>
          <w:trHeight w:val="300"/>
        </w:trPr>
        <w:tc>
          <w:tcPr>
            <w:tcW w:w="8250" w:type="dxa"/>
            <w:tcBorders>
              <w:top w:val="nil"/>
              <w:left w:val="nil"/>
              <w:bottom w:val="nil"/>
              <w:right w:val="nil"/>
            </w:tcBorders>
            <w:noWrap/>
            <w:vAlign w:val="bottom"/>
            <w:hideMark/>
          </w:tcPr>
          <w:p w14:paraId="4049A521"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Obesity/overweight</w:t>
            </w:r>
          </w:p>
        </w:tc>
        <w:tc>
          <w:tcPr>
            <w:tcW w:w="764" w:type="dxa"/>
            <w:tcBorders>
              <w:top w:val="nil"/>
              <w:left w:val="nil"/>
              <w:bottom w:val="nil"/>
              <w:right w:val="nil"/>
            </w:tcBorders>
            <w:noWrap/>
            <w:vAlign w:val="bottom"/>
            <w:hideMark/>
          </w:tcPr>
          <w:p w14:paraId="6450C09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3221D43A" w14:textId="77777777" w:rsidTr="00EE4CC8">
        <w:trPr>
          <w:trHeight w:val="300"/>
        </w:trPr>
        <w:tc>
          <w:tcPr>
            <w:tcW w:w="8250" w:type="dxa"/>
            <w:tcBorders>
              <w:top w:val="nil"/>
              <w:left w:val="nil"/>
              <w:bottom w:val="nil"/>
              <w:right w:val="nil"/>
            </w:tcBorders>
            <w:noWrap/>
            <w:vAlign w:val="bottom"/>
            <w:hideMark/>
          </w:tcPr>
          <w:p w14:paraId="448E01DC"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Crime</w:t>
            </w:r>
          </w:p>
        </w:tc>
        <w:tc>
          <w:tcPr>
            <w:tcW w:w="764" w:type="dxa"/>
            <w:tcBorders>
              <w:top w:val="nil"/>
              <w:left w:val="nil"/>
              <w:bottom w:val="nil"/>
              <w:right w:val="nil"/>
            </w:tcBorders>
            <w:noWrap/>
            <w:vAlign w:val="bottom"/>
            <w:hideMark/>
          </w:tcPr>
          <w:p w14:paraId="16EA35E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10</w:t>
            </w:r>
          </w:p>
        </w:tc>
      </w:tr>
      <w:tr w:rsidR="00443ED1" w:rsidRPr="00443ED1" w14:paraId="05E4DCF5" w14:textId="77777777" w:rsidTr="00EE4CC8">
        <w:trPr>
          <w:trHeight w:val="300"/>
        </w:trPr>
        <w:tc>
          <w:tcPr>
            <w:tcW w:w="8250" w:type="dxa"/>
            <w:tcBorders>
              <w:top w:val="nil"/>
              <w:left w:val="nil"/>
              <w:bottom w:val="nil"/>
              <w:right w:val="nil"/>
            </w:tcBorders>
            <w:noWrap/>
            <w:vAlign w:val="bottom"/>
            <w:hideMark/>
          </w:tcPr>
          <w:p w14:paraId="56D78697"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Wellness and disease prevention, including vaccine-preventable diseases</w:t>
            </w:r>
          </w:p>
        </w:tc>
        <w:tc>
          <w:tcPr>
            <w:tcW w:w="764" w:type="dxa"/>
            <w:tcBorders>
              <w:top w:val="nil"/>
              <w:left w:val="nil"/>
              <w:bottom w:val="nil"/>
              <w:right w:val="nil"/>
            </w:tcBorders>
            <w:noWrap/>
            <w:vAlign w:val="bottom"/>
            <w:hideMark/>
          </w:tcPr>
          <w:p w14:paraId="255340A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76E55C18" w14:textId="77777777" w:rsidTr="00EE4CC8">
        <w:trPr>
          <w:trHeight w:val="300"/>
        </w:trPr>
        <w:tc>
          <w:tcPr>
            <w:tcW w:w="8250" w:type="dxa"/>
            <w:tcBorders>
              <w:top w:val="nil"/>
              <w:left w:val="nil"/>
              <w:bottom w:val="nil"/>
              <w:right w:val="nil"/>
            </w:tcBorders>
            <w:noWrap/>
            <w:vAlign w:val="bottom"/>
            <w:hideMark/>
          </w:tcPr>
          <w:p w14:paraId="37FD47A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Teen pregnancy</w:t>
            </w:r>
          </w:p>
        </w:tc>
        <w:tc>
          <w:tcPr>
            <w:tcW w:w="764" w:type="dxa"/>
            <w:tcBorders>
              <w:top w:val="nil"/>
              <w:left w:val="nil"/>
              <w:bottom w:val="nil"/>
              <w:right w:val="nil"/>
            </w:tcBorders>
            <w:noWrap/>
            <w:vAlign w:val="bottom"/>
            <w:hideMark/>
          </w:tcPr>
          <w:p w14:paraId="0AB257F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41EF5924" w14:textId="77777777" w:rsidTr="00EE4CC8">
        <w:trPr>
          <w:trHeight w:val="300"/>
        </w:trPr>
        <w:tc>
          <w:tcPr>
            <w:tcW w:w="8250" w:type="dxa"/>
            <w:tcBorders>
              <w:top w:val="nil"/>
              <w:left w:val="nil"/>
              <w:bottom w:val="nil"/>
              <w:right w:val="nil"/>
            </w:tcBorders>
            <w:noWrap/>
            <w:vAlign w:val="bottom"/>
            <w:hideMark/>
          </w:tcPr>
          <w:p w14:paraId="580AFBD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Diabetes</w:t>
            </w:r>
          </w:p>
        </w:tc>
        <w:tc>
          <w:tcPr>
            <w:tcW w:w="764" w:type="dxa"/>
            <w:tcBorders>
              <w:top w:val="nil"/>
              <w:left w:val="nil"/>
              <w:bottom w:val="nil"/>
              <w:right w:val="nil"/>
            </w:tcBorders>
            <w:noWrap/>
            <w:vAlign w:val="bottom"/>
            <w:hideMark/>
          </w:tcPr>
          <w:p w14:paraId="386CD335"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1080E28D" w14:textId="77777777" w:rsidTr="00EE4CC8">
        <w:trPr>
          <w:trHeight w:val="300"/>
        </w:trPr>
        <w:tc>
          <w:tcPr>
            <w:tcW w:w="8250" w:type="dxa"/>
            <w:tcBorders>
              <w:top w:val="nil"/>
              <w:left w:val="nil"/>
              <w:bottom w:val="nil"/>
              <w:right w:val="nil"/>
            </w:tcBorders>
            <w:noWrap/>
            <w:vAlign w:val="bottom"/>
            <w:hideMark/>
          </w:tcPr>
          <w:p w14:paraId="163B9F7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Hunger, poor nutrition</w:t>
            </w:r>
          </w:p>
        </w:tc>
        <w:tc>
          <w:tcPr>
            <w:tcW w:w="764" w:type="dxa"/>
            <w:tcBorders>
              <w:top w:val="nil"/>
              <w:left w:val="nil"/>
              <w:bottom w:val="nil"/>
              <w:right w:val="nil"/>
            </w:tcBorders>
            <w:noWrap/>
            <w:vAlign w:val="bottom"/>
            <w:hideMark/>
          </w:tcPr>
          <w:p w14:paraId="08611C21"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5</w:t>
            </w:r>
          </w:p>
        </w:tc>
      </w:tr>
      <w:tr w:rsidR="00443ED1" w:rsidRPr="00443ED1" w14:paraId="7562B927" w14:textId="77777777" w:rsidTr="00EE4CC8">
        <w:trPr>
          <w:trHeight w:val="300"/>
        </w:trPr>
        <w:tc>
          <w:tcPr>
            <w:tcW w:w="8250" w:type="dxa"/>
            <w:tcBorders>
              <w:top w:val="nil"/>
              <w:left w:val="nil"/>
              <w:bottom w:val="nil"/>
              <w:right w:val="nil"/>
            </w:tcBorders>
            <w:noWrap/>
            <w:vAlign w:val="bottom"/>
            <w:hideMark/>
          </w:tcPr>
          <w:p w14:paraId="3B7FF66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Sexual health</w:t>
            </w:r>
          </w:p>
        </w:tc>
        <w:tc>
          <w:tcPr>
            <w:tcW w:w="764" w:type="dxa"/>
            <w:tcBorders>
              <w:top w:val="nil"/>
              <w:left w:val="nil"/>
              <w:bottom w:val="nil"/>
              <w:right w:val="nil"/>
            </w:tcBorders>
            <w:noWrap/>
            <w:vAlign w:val="bottom"/>
            <w:hideMark/>
          </w:tcPr>
          <w:p w14:paraId="371D2D61"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37E92FF4" w14:textId="77777777" w:rsidTr="00EE4CC8">
        <w:trPr>
          <w:trHeight w:val="300"/>
        </w:trPr>
        <w:tc>
          <w:tcPr>
            <w:tcW w:w="8250" w:type="dxa"/>
            <w:tcBorders>
              <w:top w:val="nil"/>
              <w:left w:val="nil"/>
              <w:bottom w:val="nil"/>
              <w:right w:val="nil"/>
            </w:tcBorders>
            <w:noWrap/>
            <w:vAlign w:val="bottom"/>
            <w:hideMark/>
          </w:tcPr>
          <w:p w14:paraId="676601F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Stress</w:t>
            </w:r>
          </w:p>
        </w:tc>
        <w:tc>
          <w:tcPr>
            <w:tcW w:w="764" w:type="dxa"/>
            <w:tcBorders>
              <w:top w:val="nil"/>
              <w:left w:val="nil"/>
              <w:bottom w:val="nil"/>
              <w:right w:val="nil"/>
            </w:tcBorders>
            <w:noWrap/>
            <w:vAlign w:val="bottom"/>
            <w:hideMark/>
          </w:tcPr>
          <w:p w14:paraId="4F66DAE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w:t>
            </w:r>
          </w:p>
        </w:tc>
      </w:tr>
      <w:tr w:rsidR="00443ED1" w:rsidRPr="00443ED1" w14:paraId="4823378B" w14:textId="77777777" w:rsidTr="00EE4CC8">
        <w:trPr>
          <w:trHeight w:val="300"/>
        </w:trPr>
        <w:tc>
          <w:tcPr>
            <w:tcW w:w="8250" w:type="dxa"/>
            <w:tcBorders>
              <w:top w:val="nil"/>
              <w:left w:val="nil"/>
              <w:bottom w:val="nil"/>
              <w:right w:val="nil"/>
            </w:tcBorders>
            <w:noWrap/>
            <w:vAlign w:val="bottom"/>
            <w:hideMark/>
          </w:tcPr>
          <w:p w14:paraId="07E18188"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Suicide</w:t>
            </w:r>
          </w:p>
        </w:tc>
        <w:tc>
          <w:tcPr>
            <w:tcW w:w="764" w:type="dxa"/>
            <w:tcBorders>
              <w:top w:val="nil"/>
              <w:left w:val="nil"/>
              <w:bottom w:val="nil"/>
              <w:right w:val="nil"/>
            </w:tcBorders>
            <w:noWrap/>
            <w:vAlign w:val="bottom"/>
            <w:hideMark/>
          </w:tcPr>
          <w:p w14:paraId="7132E25F"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79B5FAB6" w14:textId="77777777" w:rsidTr="00EE4CC8">
        <w:trPr>
          <w:trHeight w:val="300"/>
        </w:trPr>
        <w:tc>
          <w:tcPr>
            <w:tcW w:w="8250" w:type="dxa"/>
            <w:tcBorders>
              <w:top w:val="nil"/>
              <w:left w:val="nil"/>
              <w:bottom w:val="nil"/>
              <w:right w:val="nil"/>
            </w:tcBorders>
            <w:noWrap/>
            <w:vAlign w:val="bottom"/>
            <w:hideMark/>
          </w:tcPr>
          <w:p w14:paraId="0A16B208"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23B88AEA"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157C32C6" w14:textId="77777777" w:rsidTr="00EE4CC8">
        <w:trPr>
          <w:trHeight w:val="300"/>
        </w:trPr>
        <w:tc>
          <w:tcPr>
            <w:tcW w:w="8250" w:type="dxa"/>
            <w:tcBorders>
              <w:top w:val="nil"/>
              <w:left w:val="nil"/>
              <w:bottom w:val="nil"/>
              <w:right w:val="nil"/>
            </w:tcBorders>
            <w:noWrap/>
            <w:vAlign w:val="bottom"/>
            <w:hideMark/>
          </w:tcPr>
          <w:p w14:paraId="556011CD"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6197BEB6"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3829F40F" w14:textId="77777777" w:rsidTr="00EE4CC8">
        <w:trPr>
          <w:trHeight w:val="300"/>
        </w:trPr>
        <w:tc>
          <w:tcPr>
            <w:tcW w:w="8250" w:type="dxa"/>
            <w:tcBorders>
              <w:top w:val="nil"/>
              <w:left w:val="nil"/>
              <w:bottom w:val="nil"/>
              <w:right w:val="nil"/>
            </w:tcBorders>
            <w:noWrap/>
            <w:vAlign w:val="bottom"/>
            <w:hideMark/>
          </w:tcPr>
          <w:p w14:paraId="58B4838F"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Adult Population Concerns</w:t>
            </w:r>
          </w:p>
        </w:tc>
        <w:tc>
          <w:tcPr>
            <w:tcW w:w="764" w:type="dxa"/>
            <w:tcBorders>
              <w:top w:val="nil"/>
              <w:left w:val="nil"/>
              <w:bottom w:val="nil"/>
              <w:right w:val="nil"/>
            </w:tcBorders>
            <w:noWrap/>
            <w:vAlign w:val="bottom"/>
            <w:hideMark/>
          </w:tcPr>
          <w:p w14:paraId="2027F68B"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4EEF2795" w14:textId="77777777" w:rsidTr="00EE4CC8">
        <w:trPr>
          <w:trHeight w:val="300"/>
        </w:trPr>
        <w:tc>
          <w:tcPr>
            <w:tcW w:w="8250" w:type="dxa"/>
            <w:tcBorders>
              <w:top w:val="nil"/>
              <w:left w:val="nil"/>
              <w:bottom w:val="nil"/>
              <w:right w:val="nil"/>
            </w:tcBorders>
            <w:noWrap/>
            <w:vAlign w:val="bottom"/>
            <w:hideMark/>
          </w:tcPr>
          <w:p w14:paraId="3C84BAD1"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Concern</w:t>
            </w:r>
          </w:p>
        </w:tc>
        <w:tc>
          <w:tcPr>
            <w:tcW w:w="764" w:type="dxa"/>
            <w:tcBorders>
              <w:top w:val="nil"/>
              <w:left w:val="nil"/>
              <w:bottom w:val="nil"/>
              <w:right w:val="nil"/>
            </w:tcBorders>
            <w:noWrap/>
            <w:vAlign w:val="bottom"/>
            <w:hideMark/>
          </w:tcPr>
          <w:p w14:paraId="4AFFB5D2"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Count</w:t>
            </w:r>
          </w:p>
        </w:tc>
      </w:tr>
      <w:tr w:rsidR="00443ED1" w:rsidRPr="00443ED1" w14:paraId="7C5EEA99" w14:textId="77777777" w:rsidTr="00EE4CC8">
        <w:trPr>
          <w:trHeight w:val="300"/>
        </w:trPr>
        <w:tc>
          <w:tcPr>
            <w:tcW w:w="8250" w:type="dxa"/>
            <w:tcBorders>
              <w:top w:val="nil"/>
              <w:left w:val="nil"/>
              <w:bottom w:val="nil"/>
              <w:right w:val="nil"/>
            </w:tcBorders>
            <w:noWrap/>
            <w:vAlign w:val="bottom"/>
            <w:hideMark/>
          </w:tcPr>
          <w:p w14:paraId="47CE675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Drug use and abuse (including prescription drug abuse)</w:t>
            </w:r>
          </w:p>
        </w:tc>
        <w:tc>
          <w:tcPr>
            <w:tcW w:w="764" w:type="dxa"/>
            <w:tcBorders>
              <w:top w:val="nil"/>
              <w:left w:val="nil"/>
              <w:bottom w:val="nil"/>
              <w:right w:val="nil"/>
            </w:tcBorders>
            <w:noWrap/>
            <w:vAlign w:val="bottom"/>
            <w:hideMark/>
          </w:tcPr>
          <w:p w14:paraId="545FDAEF"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21</w:t>
            </w:r>
          </w:p>
        </w:tc>
      </w:tr>
      <w:tr w:rsidR="00443ED1" w:rsidRPr="00443ED1" w14:paraId="1DFCA0A3" w14:textId="77777777" w:rsidTr="00EE4CC8">
        <w:trPr>
          <w:trHeight w:val="300"/>
        </w:trPr>
        <w:tc>
          <w:tcPr>
            <w:tcW w:w="8250" w:type="dxa"/>
            <w:tcBorders>
              <w:top w:val="nil"/>
              <w:left w:val="nil"/>
              <w:bottom w:val="nil"/>
              <w:right w:val="nil"/>
            </w:tcBorders>
            <w:noWrap/>
            <w:vAlign w:val="bottom"/>
            <w:hideMark/>
          </w:tcPr>
          <w:p w14:paraId="605ADF60"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Diabetes</w:t>
            </w:r>
          </w:p>
        </w:tc>
        <w:tc>
          <w:tcPr>
            <w:tcW w:w="764" w:type="dxa"/>
            <w:tcBorders>
              <w:top w:val="nil"/>
              <w:left w:val="nil"/>
              <w:bottom w:val="nil"/>
              <w:right w:val="nil"/>
            </w:tcBorders>
            <w:noWrap/>
            <w:vAlign w:val="bottom"/>
            <w:hideMark/>
          </w:tcPr>
          <w:p w14:paraId="19384004"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15</w:t>
            </w:r>
          </w:p>
        </w:tc>
      </w:tr>
      <w:tr w:rsidR="00443ED1" w:rsidRPr="00443ED1" w14:paraId="6DC65193" w14:textId="77777777" w:rsidTr="00EE4CC8">
        <w:trPr>
          <w:trHeight w:val="300"/>
        </w:trPr>
        <w:tc>
          <w:tcPr>
            <w:tcW w:w="8250" w:type="dxa"/>
            <w:tcBorders>
              <w:top w:val="nil"/>
              <w:left w:val="nil"/>
              <w:bottom w:val="nil"/>
              <w:right w:val="nil"/>
            </w:tcBorders>
            <w:noWrap/>
            <w:vAlign w:val="bottom"/>
            <w:hideMark/>
          </w:tcPr>
          <w:p w14:paraId="2D94DF6D" w14:textId="77777777" w:rsidR="00443ED1" w:rsidRDefault="00443ED1" w:rsidP="00443ED1">
            <w:pPr>
              <w:spacing w:after="0" w:line="240" w:lineRule="auto"/>
              <w:rPr>
                <w:rFonts w:ascii="Calibri" w:eastAsia="Times New Roman" w:hAnsi="Calibri" w:cs="Calibri"/>
                <w:color w:val="000000"/>
              </w:rPr>
            </w:pPr>
          </w:p>
          <w:p w14:paraId="7FAB561E" w14:textId="5E0CD6AF"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Cancer</w:t>
            </w:r>
          </w:p>
        </w:tc>
        <w:tc>
          <w:tcPr>
            <w:tcW w:w="764" w:type="dxa"/>
            <w:tcBorders>
              <w:top w:val="nil"/>
              <w:left w:val="nil"/>
              <w:bottom w:val="nil"/>
              <w:right w:val="nil"/>
            </w:tcBorders>
            <w:noWrap/>
            <w:vAlign w:val="bottom"/>
            <w:hideMark/>
          </w:tcPr>
          <w:p w14:paraId="6B13B2F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17</w:t>
            </w:r>
          </w:p>
        </w:tc>
      </w:tr>
      <w:tr w:rsidR="00443ED1" w:rsidRPr="00443ED1" w14:paraId="0C3EDDF3" w14:textId="77777777" w:rsidTr="00EE4CC8">
        <w:trPr>
          <w:trHeight w:val="300"/>
        </w:trPr>
        <w:tc>
          <w:tcPr>
            <w:tcW w:w="8250" w:type="dxa"/>
            <w:tcBorders>
              <w:top w:val="nil"/>
              <w:left w:val="nil"/>
              <w:bottom w:val="nil"/>
              <w:right w:val="nil"/>
            </w:tcBorders>
            <w:noWrap/>
            <w:vAlign w:val="bottom"/>
            <w:hideMark/>
          </w:tcPr>
          <w:p w14:paraId="6C34611F"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Smoking and tobacco use, exposure to second-hand smoke or vaping</w:t>
            </w:r>
          </w:p>
        </w:tc>
        <w:tc>
          <w:tcPr>
            <w:tcW w:w="764" w:type="dxa"/>
            <w:tcBorders>
              <w:top w:val="nil"/>
              <w:left w:val="nil"/>
              <w:bottom w:val="nil"/>
              <w:right w:val="nil"/>
            </w:tcBorders>
            <w:noWrap/>
            <w:vAlign w:val="bottom"/>
            <w:hideMark/>
          </w:tcPr>
          <w:p w14:paraId="307ED1AE"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10</w:t>
            </w:r>
          </w:p>
        </w:tc>
      </w:tr>
      <w:tr w:rsidR="00443ED1" w:rsidRPr="00443ED1" w14:paraId="2DF8F066" w14:textId="77777777" w:rsidTr="00EE4CC8">
        <w:trPr>
          <w:trHeight w:val="300"/>
        </w:trPr>
        <w:tc>
          <w:tcPr>
            <w:tcW w:w="8250" w:type="dxa"/>
            <w:tcBorders>
              <w:top w:val="nil"/>
              <w:left w:val="nil"/>
              <w:bottom w:val="nil"/>
              <w:right w:val="nil"/>
            </w:tcBorders>
            <w:noWrap/>
            <w:vAlign w:val="bottom"/>
            <w:hideMark/>
          </w:tcPr>
          <w:p w14:paraId="62D56FA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Hypertension</w:t>
            </w:r>
          </w:p>
        </w:tc>
        <w:tc>
          <w:tcPr>
            <w:tcW w:w="764" w:type="dxa"/>
            <w:tcBorders>
              <w:top w:val="nil"/>
              <w:left w:val="nil"/>
              <w:bottom w:val="nil"/>
              <w:right w:val="nil"/>
            </w:tcBorders>
            <w:noWrap/>
            <w:vAlign w:val="bottom"/>
            <w:hideMark/>
          </w:tcPr>
          <w:p w14:paraId="3129DC6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11</w:t>
            </w:r>
          </w:p>
        </w:tc>
      </w:tr>
      <w:tr w:rsidR="00443ED1" w:rsidRPr="00443ED1" w14:paraId="1418EB8D" w14:textId="77777777" w:rsidTr="00EE4CC8">
        <w:trPr>
          <w:trHeight w:val="300"/>
        </w:trPr>
        <w:tc>
          <w:tcPr>
            <w:tcW w:w="8250" w:type="dxa"/>
            <w:tcBorders>
              <w:top w:val="nil"/>
              <w:left w:val="nil"/>
              <w:bottom w:val="nil"/>
              <w:right w:val="nil"/>
            </w:tcBorders>
            <w:noWrap/>
            <w:vAlign w:val="bottom"/>
            <w:hideMark/>
          </w:tcPr>
          <w:p w14:paraId="422B4D80"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Heart disease</w:t>
            </w:r>
          </w:p>
        </w:tc>
        <w:tc>
          <w:tcPr>
            <w:tcW w:w="764" w:type="dxa"/>
            <w:tcBorders>
              <w:top w:val="nil"/>
              <w:left w:val="nil"/>
              <w:bottom w:val="nil"/>
              <w:right w:val="nil"/>
            </w:tcBorders>
            <w:noWrap/>
            <w:vAlign w:val="bottom"/>
            <w:hideMark/>
          </w:tcPr>
          <w:p w14:paraId="1248F62E"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9</w:t>
            </w:r>
          </w:p>
        </w:tc>
      </w:tr>
      <w:tr w:rsidR="00443ED1" w:rsidRPr="00443ED1" w14:paraId="103B0DC0" w14:textId="77777777" w:rsidTr="00EE4CC8">
        <w:trPr>
          <w:trHeight w:val="300"/>
        </w:trPr>
        <w:tc>
          <w:tcPr>
            <w:tcW w:w="8250" w:type="dxa"/>
            <w:tcBorders>
              <w:top w:val="nil"/>
              <w:left w:val="nil"/>
              <w:bottom w:val="nil"/>
              <w:right w:val="nil"/>
            </w:tcBorders>
            <w:noWrap/>
            <w:vAlign w:val="bottom"/>
            <w:hideMark/>
          </w:tcPr>
          <w:p w14:paraId="1B11337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Alcohol use and abuse</w:t>
            </w:r>
          </w:p>
        </w:tc>
        <w:tc>
          <w:tcPr>
            <w:tcW w:w="764" w:type="dxa"/>
            <w:tcBorders>
              <w:top w:val="nil"/>
              <w:left w:val="nil"/>
              <w:bottom w:val="nil"/>
              <w:right w:val="nil"/>
            </w:tcBorders>
            <w:noWrap/>
            <w:vAlign w:val="bottom"/>
            <w:hideMark/>
          </w:tcPr>
          <w:p w14:paraId="7DF08C15"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13</w:t>
            </w:r>
          </w:p>
        </w:tc>
      </w:tr>
      <w:tr w:rsidR="00443ED1" w:rsidRPr="00443ED1" w14:paraId="284450C9" w14:textId="77777777" w:rsidTr="00EE4CC8">
        <w:trPr>
          <w:trHeight w:val="300"/>
        </w:trPr>
        <w:tc>
          <w:tcPr>
            <w:tcW w:w="8250" w:type="dxa"/>
            <w:tcBorders>
              <w:top w:val="nil"/>
              <w:left w:val="nil"/>
              <w:bottom w:val="nil"/>
              <w:right w:val="nil"/>
            </w:tcBorders>
            <w:noWrap/>
            <w:vAlign w:val="bottom"/>
            <w:hideMark/>
          </w:tcPr>
          <w:p w14:paraId="448B25A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Not getting enough exercise/physical activity</w:t>
            </w:r>
          </w:p>
        </w:tc>
        <w:tc>
          <w:tcPr>
            <w:tcW w:w="764" w:type="dxa"/>
            <w:tcBorders>
              <w:top w:val="nil"/>
              <w:left w:val="nil"/>
              <w:bottom w:val="nil"/>
              <w:right w:val="nil"/>
            </w:tcBorders>
            <w:noWrap/>
            <w:vAlign w:val="bottom"/>
            <w:hideMark/>
          </w:tcPr>
          <w:p w14:paraId="292FC27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9</w:t>
            </w:r>
          </w:p>
        </w:tc>
      </w:tr>
      <w:tr w:rsidR="00443ED1" w:rsidRPr="00443ED1" w14:paraId="656C246A" w14:textId="77777777" w:rsidTr="00EE4CC8">
        <w:trPr>
          <w:trHeight w:val="300"/>
        </w:trPr>
        <w:tc>
          <w:tcPr>
            <w:tcW w:w="8250" w:type="dxa"/>
            <w:tcBorders>
              <w:top w:val="nil"/>
              <w:left w:val="nil"/>
              <w:bottom w:val="nil"/>
              <w:right w:val="nil"/>
            </w:tcBorders>
            <w:noWrap/>
            <w:vAlign w:val="bottom"/>
            <w:hideMark/>
          </w:tcPr>
          <w:p w14:paraId="5FDBE4A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Obesity/overweight</w:t>
            </w:r>
          </w:p>
        </w:tc>
        <w:tc>
          <w:tcPr>
            <w:tcW w:w="764" w:type="dxa"/>
            <w:tcBorders>
              <w:top w:val="nil"/>
              <w:left w:val="nil"/>
              <w:bottom w:val="nil"/>
              <w:right w:val="nil"/>
            </w:tcBorders>
            <w:noWrap/>
            <w:vAlign w:val="bottom"/>
            <w:hideMark/>
          </w:tcPr>
          <w:p w14:paraId="11E05010"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7</w:t>
            </w:r>
          </w:p>
        </w:tc>
      </w:tr>
      <w:tr w:rsidR="00443ED1" w:rsidRPr="00443ED1" w14:paraId="7B297CDD" w14:textId="77777777" w:rsidTr="00EE4CC8">
        <w:trPr>
          <w:trHeight w:val="300"/>
        </w:trPr>
        <w:tc>
          <w:tcPr>
            <w:tcW w:w="8250" w:type="dxa"/>
            <w:tcBorders>
              <w:top w:val="nil"/>
              <w:left w:val="nil"/>
              <w:bottom w:val="nil"/>
              <w:right w:val="nil"/>
            </w:tcBorders>
            <w:noWrap/>
            <w:vAlign w:val="bottom"/>
            <w:hideMark/>
          </w:tcPr>
          <w:p w14:paraId="00BDF5F7"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Hunger, poor nutrition</w:t>
            </w:r>
          </w:p>
        </w:tc>
        <w:tc>
          <w:tcPr>
            <w:tcW w:w="764" w:type="dxa"/>
            <w:tcBorders>
              <w:top w:val="nil"/>
              <w:left w:val="nil"/>
              <w:bottom w:val="nil"/>
              <w:right w:val="nil"/>
            </w:tcBorders>
            <w:noWrap/>
            <w:vAlign w:val="bottom"/>
            <w:hideMark/>
          </w:tcPr>
          <w:p w14:paraId="1291B71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5</w:t>
            </w:r>
          </w:p>
        </w:tc>
      </w:tr>
      <w:tr w:rsidR="00443ED1" w:rsidRPr="00443ED1" w14:paraId="3F565496" w14:textId="77777777" w:rsidTr="00EE4CC8">
        <w:trPr>
          <w:trHeight w:val="300"/>
        </w:trPr>
        <w:tc>
          <w:tcPr>
            <w:tcW w:w="8250" w:type="dxa"/>
            <w:tcBorders>
              <w:top w:val="nil"/>
              <w:left w:val="nil"/>
              <w:bottom w:val="nil"/>
              <w:right w:val="nil"/>
            </w:tcBorders>
            <w:noWrap/>
            <w:vAlign w:val="bottom"/>
            <w:hideMark/>
          </w:tcPr>
          <w:p w14:paraId="01A826A2"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Diseases that can spread, such as sexually transmitted diseases or AIDS</w:t>
            </w:r>
          </w:p>
        </w:tc>
        <w:tc>
          <w:tcPr>
            <w:tcW w:w="764" w:type="dxa"/>
            <w:tcBorders>
              <w:top w:val="nil"/>
              <w:left w:val="nil"/>
              <w:bottom w:val="nil"/>
              <w:right w:val="nil"/>
            </w:tcBorders>
            <w:noWrap/>
            <w:vAlign w:val="bottom"/>
            <w:hideMark/>
          </w:tcPr>
          <w:p w14:paraId="2ADEC5C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152CFB09" w14:textId="77777777" w:rsidTr="00EE4CC8">
        <w:trPr>
          <w:trHeight w:val="300"/>
        </w:trPr>
        <w:tc>
          <w:tcPr>
            <w:tcW w:w="8250" w:type="dxa"/>
            <w:tcBorders>
              <w:top w:val="nil"/>
              <w:left w:val="nil"/>
              <w:bottom w:val="nil"/>
              <w:right w:val="nil"/>
            </w:tcBorders>
            <w:noWrap/>
            <w:vAlign w:val="bottom"/>
            <w:hideMark/>
          </w:tcPr>
          <w:p w14:paraId="6DF7D60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Stress</w:t>
            </w:r>
          </w:p>
        </w:tc>
        <w:tc>
          <w:tcPr>
            <w:tcW w:w="764" w:type="dxa"/>
            <w:tcBorders>
              <w:top w:val="nil"/>
              <w:left w:val="nil"/>
              <w:bottom w:val="nil"/>
              <w:right w:val="nil"/>
            </w:tcBorders>
            <w:noWrap/>
            <w:vAlign w:val="bottom"/>
            <w:hideMark/>
          </w:tcPr>
          <w:p w14:paraId="57DB5A8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372DBB37" w14:textId="77777777" w:rsidTr="00EE4CC8">
        <w:trPr>
          <w:trHeight w:val="300"/>
        </w:trPr>
        <w:tc>
          <w:tcPr>
            <w:tcW w:w="8250" w:type="dxa"/>
            <w:tcBorders>
              <w:top w:val="nil"/>
              <w:left w:val="nil"/>
              <w:bottom w:val="nil"/>
              <w:right w:val="nil"/>
            </w:tcBorders>
            <w:noWrap/>
            <w:vAlign w:val="bottom"/>
            <w:hideMark/>
          </w:tcPr>
          <w:p w14:paraId="79A743C2"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Depression/anxiety</w:t>
            </w:r>
          </w:p>
        </w:tc>
        <w:tc>
          <w:tcPr>
            <w:tcW w:w="764" w:type="dxa"/>
            <w:tcBorders>
              <w:top w:val="nil"/>
              <w:left w:val="nil"/>
              <w:bottom w:val="nil"/>
              <w:right w:val="nil"/>
            </w:tcBorders>
            <w:noWrap/>
            <w:vAlign w:val="bottom"/>
            <w:hideMark/>
          </w:tcPr>
          <w:p w14:paraId="20DF723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6</w:t>
            </w:r>
          </w:p>
        </w:tc>
      </w:tr>
      <w:tr w:rsidR="00443ED1" w:rsidRPr="00443ED1" w14:paraId="2DEAD019" w14:textId="77777777" w:rsidTr="00EE4CC8">
        <w:trPr>
          <w:trHeight w:val="300"/>
        </w:trPr>
        <w:tc>
          <w:tcPr>
            <w:tcW w:w="8250" w:type="dxa"/>
            <w:tcBorders>
              <w:top w:val="nil"/>
              <w:left w:val="nil"/>
              <w:bottom w:val="nil"/>
              <w:right w:val="nil"/>
            </w:tcBorders>
            <w:noWrap/>
            <w:vAlign w:val="bottom"/>
            <w:hideMark/>
          </w:tcPr>
          <w:p w14:paraId="707403E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Wellness and disease prevention, including vaccine-preventable diseases</w:t>
            </w:r>
          </w:p>
        </w:tc>
        <w:tc>
          <w:tcPr>
            <w:tcW w:w="764" w:type="dxa"/>
            <w:tcBorders>
              <w:top w:val="nil"/>
              <w:left w:val="nil"/>
              <w:bottom w:val="nil"/>
              <w:right w:val="nil"/>
            </w:tcBorders>
            <w:noWrap/>
            <w:vAlign w:val="bottom"/>
            <w:hideMark/>
          </w:tcPr>
          <w:p w14:paraId="2DC65D0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1E3C9C46" w14:textId="77777777" w:rsidTr="00EE4CC8">
        <w:trPr>
          <w:trHeight w:val="300"/>
        </w:trPr>
        <w:tc>
          <w:tcPr>
            <w:tcW w:w="8250" w:type="dxa"/>
            <w:tcBorders>
              <w:top w:val="nil"/>
              <w:left w:val="nil"/>
              <w:bottom w:val="nil"/>
              <w:right w:val="nil"/>
            </w:tcBorders>
            <w:noWrap/>
            <w:vAlign w:val="bottom"/>
            <w:hideMark/>
          </w:tcPr>
          <w:p w14:paraId="243E15A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Dementia/Alzheimer's disease</w:t>
            </w:r>
          </w:p>
        </w:tc>
        <w:tc>
          <w:tcPr>
            <w:tcW w:w="764" w:type="dxa"/>
            <w:tcBorders>
              <w:top w:val="nil"/>
              <w:left w:val="nil"/>
              <w:bottom w:val="nil"/>
              <w:right w:val="nil"/>
            </w:tcBorders>
            <w:noWrap/>
            <w:vAlign w:val="bottom"/>
            <w:hideMark/>
          </w:tcPr>
          <w:p w14:paraId="7CD1F8A4"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1EB3FC89" w14:textId="77777777" w:rsidTr="00EE4CC8">
        <w:trPr>
          <w:trHeight w:val="300"/>
        </w:trPr>
        <w:tc>
          <w:tcPr>
            <w:tcW w:w="8250" w:type="dxa"/>
            <w:tcBorders>
              <w:top w:val="nil"/>
              <w:left w:val="nil"/>
              <w:bottom w:val="nil"/>
              <w:right w:val="nil"/>
            </w:tcBorders>
            <w:noWrap/>
            <w:vAlign w:val="bottom"/>
            <w:hideMark/>
          </w:tcPr>
          <w:p w14:paraId="1643E41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Lung disease (i.e. emphysema, COPD, asthma)</w:t>
            </w:r>
          </w:p>
        </w:tc>
        <w:tc>
          <w:tcPr>
            <w:tcW w:w="764" w:type="dxa"/>
            <w:tcBorders>
              <w:top w:val="nil"/>
              <w:left w:val="nil"/>
              <w:bottom w:val="nil"/>
              <w:right w:val="nil"/>
            </w:tcBorders>
            <w:noWrap/>
            <w:vAlign w:val="bottom"/>
            <w:hideMark/>
          </w:tcPr>
          <w:p w14:paraId="4592758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0472EEE2" w14:textId="77777777" w:rsidTr="00EE4CC8">
        <w:trPr>
          <w:trHeight w:val="300"/>
        </w:trPr>
        <w:tc>
          <w:tcPr>
            <w:tcW w:w="8250" w:type="dxa"/>
            <w:tcBorders>
              <w:top w:val="nil"/>
              <w:left w:val="nil"/>
              <w:bottom w:val="nil"/>
              <w:right w:val="nil"/>
            </w:tcBorders>
            <w:noWrap/>
            <w:vAlign w:val="bottom"/>
            <w:hideMark/>
          </w:tcPr>
          <w:p w14:paraId="79EBDF98"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Suicide</w:t>
            </w:r>
          </w:p>
        </w:tc>
        <w:tc>
          <w:tcPr>
            <w:tcW w:w="764" w:type="dxa"/>
            <w:tcBorders>
              <w:top w:val="nil"/>
              <w:left w:val="nil"/>
              <w:bottom w:val="nil"/>
              <w:right w:val="nil"/>
            </w:tcBorders>
            <w:noWrap/>
            <w:vAlign w:val="bottom"/>
            <w:hideMark/>
          </w:tcPr>
          <w:p w14:paraId="68EDC38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3BE6EF20" w14:textId="77777777" w:rsidTr="00EE4CC8">
        <w:trPr>
          <w:trHeight w:val="300"/>
        </w:trPr>
        <w:tc>
          <w:tcPr>
            <w:tcW w:w="8250" w:type="dxa"/>
            <w:tcBorders>
              <w:top w:val="nil"/>
              <w:left w:val="nil"/>
              <w:bottom w:val="nil"/>
              <w:right w:val="nil"/>
            </w:tcBorders>
            <w:noWrap/>
            <w:vAlign w:val="bottom"/>
            <w:hideMark/>
          </w:tcPr>
          <w:p w14:paraId="4843099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disability services</w:t>
            </w:r>
          </w:p>
        </w:tc>
        <w:tc>
          <w:tcPr>
            <w:tcW w:w="764" w:type="dxa"/>
            <w:tcBorders>
              <w:top w:val="nil"/>
              <w:left w:val="nil"/>
              <w:bottom w:val="nil"/>
              <w:right w:val="nil"/>
            </w:tcBorders>
            <w:noWrap/>
            <w:vAlign w:val="bottom"/>
            <w:hideMark/>
          </w:tcPr>
          <w:p w14:paraId="4ED426F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5A5BB77E" w14:textId="77777777" w:rsidTr="00EE4CC8">
        <w:trPr>
          <w:trHeight w:val="300"/>
        </w:trPr>
        <w:tc>
          <w:tcPr>
            <w:tcW w:w="8250" w:type="dxa"/>
            <w:tcBorders>
              <w:top w:val="nil"/>
              <w:left w:val="nil"/>
              <w:bottom w:val="nil"/>
              <w:right w:val="nil"/>
            </w:tcBorders>
            <w:noWrap/>
            <w:vAlign w:val="bottom"/>
            <w:hideMark/>
          </w:tcPr>
          <w:p w14:paraId="257076F8"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6690C17D"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0ED7A50C" w14:textId="77777777" w:rsidTr="00EE4CC8">
        <w:trPr>
          <w:trHeight w:val="300"/>
        </w:trPr>
        <w:tc>
          <w:tcPr>
            <w:tcW w:w="8250" w:type="dxa"/>
            <w:tcBorders>
              <w:top w:val="nil"/>
              <w:left w:val="nil"/>
              <w:bottom w:val="nil"/>
              <w:right w:val="nil"/>
            </w:tcBorders>
            <w:noWrap/>
            <w:vAlign w:val="bottom"/>
            <w:hideMark/>
          </w:tcPr>
          <w:p w14:paraId="0B9B49DF"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5F6DB578"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4287FB4F" w14:textId="77777777" w:rsidTr="00EE4CC8">
        <w:trPr>
          <w:trHeight w:val="300"/>
        </w:trPr>
        <w:tc>
          <w:tcPr>
            <w:tcW w:w="8250" w:type="dxa"/>
            <w:tcBorders>
              <w:top w:val="nil"/>
              <w:left w:val="nil"/>
              <w:bottom w:val="nil"/>
              <w:right w:val="nil"/>
            </w:tcBorders>
            <w:noWrap/>
            <w:vAlign w:val="bottom"/>
            <w:hideMark/>
          </w:tcPr>
          <w:p w14:paraId="01E378C8"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Senior Citizen Concerns</w:t>
            </w:r>
          </w:p>
        </w:tc>
        <w:tc>
          <w:tcPr>
            <w:tcW w:w="764" w:type="dxa"/>
            <w:tcBorders>
              <w:top w:val="nil"/>
              <w:left w:val="nil"/>
              <w:bottom w:val="nil"/>
              <w:right w:val="nil"/>
            </w:tcBorders>
            <w:noWrap/>
            <w:vAlign w:val="bottom"/>
            <w:hideMark/>
          </w:tcPr>
          <w:p w14:paraId="0E9D45B5"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640543A3" w14:textId="77777777" w:rsidTr="00EE4CC8">
        <w:trPr>
          <w:trHeight w:val="300"/>
        </w:trPr>
        <w:tc>
          <w:tcPr>
            <w:tcW w:w="8250" w:type="dxa"/>
            <w:tcBorders>
              <w:top w:val="nil"/>
              <w:left w:val="nil"/>
              <w:bottom w:val="nil"/>
              <w:right w:val="nil"/>
            </w:tcBorders>
            <w:noWrap/>
            <w:vAlign w:val="bottom"/>
            <w:hideMark/>
          </w:tcPr>
          <w:p w14:paraId="75C0EC46"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Concern</w:t>
            </w:r>
          </w:p>
        </w:tc>
        <w:tc>
          <w:tcPr>
            <w:tcW w:w="764" w:type="dxa"/>
            <w:tcBorders>
              <w:top w:val="nil"/>
              <w:left w:val="nil"/>
              <w:bottom w:val="nil"/>
              <w:right w:val="nil"/>
            </w:tcBorders>
            <w:noWrap/>
            <w:vAlign w:val="bottom"/>
            <w:hideMark/>
          </w:tcPr>
          <w:p w14:paraId="05352CD3"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Count</w:t>
            </w:r>
          </w:p>
        </w:tc>
      </w:tr>
      <w:tr w:rsidR="00443ED1" w:rsidRPr="00443ED1" w14:paraId="12C8ADDC" w14:textId="77777777" w:rsidTr="00EE4CC8">
        <w:trPr>
          <w:trHeight w:val="300"/>
        </w:trPr>
        <w:tc>
          <w:tcPr>
            <w:tcW w:w="8250" w:type="dxa"/>
            <w:tcBorders>
              <w:top w:val="nil"/>
              <w:left w:val="nil"/>
              <w:bottom w:val="nil"/>
              <w:right w:val="nil"/>
            </w:tcBorders>
            <w:noWrap/>
            <w:vAlign w:val="bottom"/>
            <w:hideMark/>
          </w:tcPr>
          <w:p w14:paraId="3900ABC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resources to help the elderly stay in their homes</w:t>
            </w:r>
          </w:p>
        </w:tc>
        <w:tc>
          <w:tcPr>
            <w:tcW w:w="764" w:type="dxa"/>
            <w:tcBorders>
              <w:top w:val="nil"/>
              <w:left w:val="nil"/>
              <w:bottom w:val="nil"/>
              <w:right w:val="nil"/>
            </w:tcBorders>
            <w:noWrap/>
            <w:vAlign w:val="bottom"/>
            <w:hideMark/>
          </w:tcPr>
          <w:p w14:paraId="69CA591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30</w:t>
            </w:r>
          </w:p>
        </w:tc>
      </w:tr>
      <w:tr w:rsidR="00443ED1" w:rsidRPr="00443ED1" w14:paraId="539E63D8" w14:textId="77777777" w:rsidTr="00EE4CC8">
        <w:trPr>
          <w:trHeight w:val="300"/>
        </w:trPr>
        <w:tc>
          <w:tcPr>
            <w:tcW w:w="8250" w:type="dxa"/>
            <w:tcBorders>
              <w:top w:val="nil"/>
              <w:left w:val="nil"/>
              <w:bottom w:val="nil"/>
              <w:right w:val="nil"/>
            </w:tcBorders>
            <w:noWrap/>
            <w:vAlign w:val="bottom"/>
            <w:hideMark/>
          </w:tcPr>
          <w:p w14:paraId="37C296F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Assisted living options</w:t>
            </w:r>
          </w:p>
        </w:tc>
        <w:tc>
          <w:tcPr>
            <w:tcW w:w="764" w:type="dxa"/>
            <w:tcBorders>
              <w:top w:val="nil"/>
              <w:left w:val="nil"/>
              <w:bottom w:val="nil"/>
              <w:right w:val="nil"/>
            </w:tcBorders>
            <w:noWrap/>
            <w:vAlign w:val="bottom"/>
            <w:hideMark/>
          </w:tcPr>
          <w:p w14:paraId="3F26EEA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16</w:t>
            </w:r>
          </w:p>
        </w:tc>
      </w:tr>
      <w:tr w:rsidR="00443ED1" w:rsidRPr="00443ED1" w14:paraId="5C10404E" w14:textId="77777777" w:rsidTr="00EE4CC8">
        <w:trPr>
          <w:trHeight w:val="300"/>
        </w:trPr>
        <w:tc>
          <w:tcPr>
            <w:tcW w:w="8250" w:type="dxa"/>
            <w:tcBorders>
              <w:top w:val="nil"/>
              <w:left w:val="nil"/>
              <w:bottom w:val="nil"/>
              <w:right w:val="nil"/>
            </w:tcBorders>
            <w:noWrap/>
            <w:vAlign w:val="bottom"/>
            <w:hideMark/>
          </w:tcPr>
          <w:p w14:paraId="7E6933E0"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Cost of long-term/nursing home care</w:t>
            </w:r>
          </w:p>
        </w:tc>
        <w:tc>
          <w:tcPr>
            <w:tcW w:w="764" w:type="dxa"/>
            <w:tcBorders>
              <w:top w:val="nil"/>
              <w:left w:val="nil"/>
              <w:bottom w:val="nil"/>
              <w:right w:val="nil"/>
            </w:tcBorders>
            <w:noWrap/>
            <w:vAlign w:val="bottom"/>
            <w:hideMark/>
          </w:tcPr>
          <w:p w14:paraId="24F8137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15</w:t>
            </w:r>
          </w:p>
        </w:tc>
      </w:tr>
      <w:tr w:rsidR="00443ED1" w:rsidRPr="00443ED1" w14:paraId="1DD706B7" w14:textId="77777777" w:rsidTr="00EE4CC8">
        <w:trPr>
          <w:trHeight w:val="300"/>
        </w:trPr>
        <w:tc>
          <w:tcPr>
            <w:tcW w:w="8250" w:type="dxa"/>
            <w:tcBorders>
              <w:top w:val="nil"/>
              <w:left w:val="nil"/>
              <w:bottom w:val="nil"/>
              <w:right w:val="nil"/>
            </w:tcBorders>
            <w:noWrap/>
            <w:vAlign w:val="bottom"/>
            <w:hideMark/>
          </w:tcPr>
          <w:p w14:paraId="0B15FD32" w14:textId="77777777" w:rsidR="0044024A" w:rsidRDefault="0044024A" w:rsidP="00443ED1">
            <w:pPr>
              <w:spacing w:after="0" w:line="240" w:lineRule="auto"/>
              <w:rPr>
                <w:rFonts w:ascii="Calibri" w:eastAsia="Times New Roman" w:hAnsi="Calibri" w:cs="Calibri"/>
                <w:color w:val="000000"/>
              </w:rPr>
            </w:pPr>
          </w:p>
          <w:p w14:paraId="767FDC61" w14:textId="27EEB156"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Long-term/nursing home care options</w:t>
            </w:r>
          </w:p>
        </w:tc>
        <w:tc>
          <w:tcPr>
            <w:tcW w:w="764" w:type="dxa"/>
            <w:tcBorders>
              <w:top w:val="nil"/>
              <w:left w:val="nil"/>
              <w:bottom w:val="nil"/>
              <w:right w:val="nil"/>
            </w:tcBorders>
            <w:noWrap/>
            <w:vAlign w:val="bottom"/>
            <w:hideMark/>
          </w:tcPr>
          <w:p w14:paraId="2236729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13</w:t>
            </w:r>
          </w:p>
        </w:tc>
      </w:tr>
      <w:tr w:rsidR="00443ED1" w:rsidRPr="00443ED1" w14:paraId="7E16FF21" w14:textId="77777777" w:rsidTr="00EE4CC8">
        <w:trPr>
          <w:trHeight w:val="300"/>
        </w:trPr>
        <w:tc>
          <w:tcPr>
            <w:tcW w:w="8250" w:type="dxa"/>
            <w:tcBorders>
              <w:top w:val="nil"/>
              <w:left w:val="nil"/>
              <w:bottom w:val="nil"/>
              <w:right w:val="nil"/>
            </w:tcBorders>
            <w:noWrap/>
            <w:vAlign w:val="bottom"/>
            <w:hideMark/>
          </w:tcPr>
          <w:p w14:paraId="5D29579F"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resources for family and friends caring for elders</w:t>
            </w:r>
          </w:p>
        </w:tc>
        <w:tc>
          <w:tcPr>
            <w:tcW w:w="764" w:type="dxa"/>
            <w:tcBorders>
              <w:top w:val="nil"/>
              <w:left w:val="nil"/>
              <w:bottom w:val="nil"/>
              <w:right w:val="nil"/>
            </w:tcBorders>
            <w:noWrap/>
            <w:vAlign w:val="bottom"/>
            <w:hideMark/>
          </w:tcPr>
          <w:p w14:paraId="161350FF"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16</w:t>
            </w:r>
          </w:p>
        </w:tc>
      </w:tr>
      <w:tr w:rsidR="00443ED1" w:rsidRPr="00443ED1" w14:paraId="1EE9A3A0" w14:textId="77777777" w:rsidTr="00EE4CC8">
        <w:trPr>
          <w:trHeight w:val="300"/>
        </w:trPr>
        <w:tc>
          <w:tcPr>
            <w:tcW w:w="8250" w:type="dxa"/>
            <w:tcBorders>
              <w:top w:val="nil"/>
              <w:left w:val="nil"/>
              <w:bottom w:val="nil"/>
              <w:right w:val="nil"/>
            </w:tcBorders>
            <w:noWrap/>
            <w:vAlign w:val="bottom"/>
            <w:hideMark/>
          </w:tcPr>
          <w:p w14:paraId="5346938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Elder abuse</w:t>
            </w:r>
          </w:p>
        </w:tc>
        <w:tc>
          <w:tcPr>
            <w:tcW w:w="764" w:type="dxa"/>
            <w:tcBorders>
              <w:top w:val="nil"/>
              <w:left w:val="nil"/>
              <w:bottom w:val="nil"/>
              <w:right w:val="nil"/>
            </w:tcBorders>
            <w:noWrap/>
            <w:vAlign w:val="bottom"/>
            <w:hideMark/>
          </w:tcPr>
          <w:p w14:paraId="55970D64"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13</w:t>
            </w:r>
          </w:p>
        </w:tc>
      </w:tr>
      <w:tr w:rsidR="00443ED1" w:rsidRPr="00443ED1" w14:paraId="716926CB" w14:textId="77777777" w:rsidTr="00EE4CC8">
        <w:trPr>
          <w:trHeight w:val="300"/>
        </w:trPr>
        <w:tc>
          <w:tcPr>
            <w:tcW w:w="8250" w:type="dxa"/>
            <w:tcBorders>
              <w:top w:val="nil"/>
              <w:left w:val="nil"/>
              <w:bottom w:val="nil"/>
              <w:right w:val="nil"/>
            </w:tcBorders>
            <w:noWrap/>
            <w:vAlign w:val="bottom"/>
            <w:hideMark/>
          </w:tcPr>
          <w:p w14:paraId="0436F2FE"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Quality of elderly care</w:t>
            </w:r>
          </w:p>
        </w:tc>
        <w:tc>
          <w:tcPr>
            <w:tcW w:w="764" w:type="dxa"/>
            <w:tcBorders>
              <w:top w:val="nil"/>
              <w:left w:val="nil"/>
              <w:bottom w:val="nil"/>
              <w:right w:val="nil"/>
            </w:tcBorders>
            <w:noWrap/>
            <w:vAlign w:val="bottom"/>
            <w:hideMark/>
          </w:tcPr>
          <w:p w14:paraId="4B14A0C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11</w:t>
            </w:r>
          </w:p>
        </w:tc>
      </w:tr>
      <w:tr w:rsidR="00443ED1" w:rsidRPr="00443ED1" w14:paraId="5B6CDD9C" w14:textId="77777777" w:rsidTr="00EE4CC8">
        <w:trPr>
          <w:trHeight w:val="300"/>
        </w:trPr>
        <w:tc>
          <w:tcPr>
            <w:tcW w:w="8250" w:type="dxa"/>
            <w:tcBorders>
              <w:top w:val="nil"/>
              <w:left w:val="nil"/>
              <w:bottom w:val="nil"/>
              <w:right w:val="nil"/>
            </w:tcBorders>
            <w:noWrap/>
            <w:vAlign w:val="bottom"/>
            <w:hideMark/>
          </w:tcPr>
          <w:p w14:paraId="6A022989"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transportation for seniors</w:t>
            </w:r>
          </w:p>
        </w:tc>
        <w:tc>
          <w:tcPr>
            <w:tcW w:w="764" w:type="dxa"/>
            <w:tcBorders>
              <w:top w:val="nil"/>
              <w:left w:val="nil"/>
              <w:bottom w:val="nil"/>
              <w:right w:val="nil"/>
            </w:tcBorders>
            <w:noWrap/>
            <w:vAlign w:val="bottom"/>
            <w:hideMark/>
          </w:tcPr>
          <w:p w14:paraId="70006D45"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9</w:t>
            </w:r>
          </w:p>
        </w:tc>
      </w:tr>
      <w:tr w:rsidR="00443ED1" w:rsidRPr="00443ED1" w14:paraId="2735A664" w14:textId="77777777" w:rsidTr="00EE4CC8">
        <w:trPr>
          <w:trHeight w:val="300"/>
        </w:trPr>
        <w:tc>
          <w:tcPr>
            <w:tcW w:w="8250" w:type="dxa"/>
            <w:tcBorders>
              <w:top w:val="nil"/>
              <w:left w:val="nil"/>
              <w:bottom w:val="nil"/>
              <w:right w:val="nil"/>
            </w:tcBorders>
            <w:noWrap/>
            <w:vAlign w:val="bottom"/>
            <w:hideMark/>
          </w:tcPr>
          <w:p w14:paraId="7A7E991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activities for seniors</w:t>
            </w:r>
          </w:p>
        </w:tc>
        <w:tc>
          <w:tcPr>
            <w:tcW w:w="764" w:type="dxa"/>
            <w:tcBorders>
              <w:top w:val="nil"/>
              <w:left w:val="nil"/>
              <w:bottom w:val="nil"/>
              <w:right w:val="nil"/>
            </w:tcBorders>
            <w:noWrap/>
            <w:vAlign w:val="bottom"/>
            <w:hideMark/>
          </w:tcPr>
          <w:p w14:paraId="65C3E504"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5</w:t>
            </w:r>
          </w:p>
        </w:tc>
      </w:tr>
      <w:tr w:rsidR="00443ED1" w:rsidRPr="00443ED1" w14:paraId="4CBDCEBE" w14:textId="77777777" w:rsidTr="00EE4CC8">
        <w:trPr>
          <w:trHeight w:val="300"/>
        </w:trPr>
        <w:tc>
          <w:tcPr>
            <w:tcW w:w="8250" w:type="dxa"/>
            <w:tcBorders>
              <w:top w:val="nil"/>
              <w:left w:val="nil"/>
              <w:bottom w:val="nil"/>
              <w:right w:val="nil"/>
            </w:tcBorders>
            <w:noWrap/>
            <w:vAlign w:val="bottom"/>
            <w:hideMark/>
          </w:tcPr>
          <w:p w14:paraId="503D1F4C"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Cost of activities for seniors</w:t>
            </w:r>
          </w:p>
        </w:tc>
        <w:tc>
          <w:tcPr>
            <w:tcW w:w="764" w:type="dxa"/>
            <w:tcBorders>
              <w:top w:val="nil"/>
              <w:left w:val="nil"/>
              <w:bottom w:val="nil"/>
              <w:right w:val="nil"/>
            </w:tcBorders>
            <w:noWrap/>
            <w:vAlign w:val="bottom"/>
            <w:hideMark/>
          </w:tcPr>
          <w:p w14:paraId="53E67FB3"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8</w:t>
            </w:r>
          </w:p>
        </w:tc>
      </w:tr>
      <w:tr w:rsidR="00443ED1" w:rsidRPr="00443ED1" w14:paraId="2AC907E5" w14:textId="77777777" w:rsidTr="00EE4CC8">
        <w:trPr>
          <w:trHeight w:val="300"/>
        </w:trPr>
        <w:tc>
          <w:tcPr>
            <w:tcW w:w="8250" w:type="dxa"/>
            <w:tcBorders>
              <w:top w:val="nil"/>
              <w:left w:val="nil"/>
              <w:bottom w:val="nil"/>
              <w:right w:val="nil"/>
            </w:tcBorders>
            <w:noWrap/>
            <w:vAlign w:val="bottom"/>
            <w:hideMark/>
          </w:tcPr>
          <w:p w14:paraId="28B12B4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home health</w:t>
            </w:r>
          </w:p>
        </w:tc>
        <w:tc>
          <w:tcPr>
            <w:tcW w:w="764" w:type="dxa"/>
            <w:tcBorders>
              <w:top w:val="nil"/>
              <w:left w:val="nil"/>
              <w:bottom w:val="nil"/>
              <w:right w:val="nil"/>
            </w:tcBorders>
            <w:noWrap/>
            <w:vAlign w:val="bottom"/>
            <w:hideMark/>
          </w:tcPr>
          <w:p w14:paraId="2FD573D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135F72B0" w14:textId="77777777" w:rsidTr="00EE4CC8">
        <w:trPr>
          <w:trHeight w:val="300"/>
        </w:trPr>
        <w:tc>
          <w:tcPr>
            <w:tcW w:w="8250" w:type="dxa"/>
            <w:tcBorders>
              <w:top w:val="nil"/>
              <w:left w:val="nil"/>
              <w:bottom w:val="nil"/>
              <w:right w:val="nil"/>
            </w:tcBorders>
            <w:noWrap/>
            <w:vAlign w:val="bottom"/>
            <w:hideMark/>
          </w:tcPr>
          <w:p w14:paraId="7D40B667"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Depression/anxiety</w:t>
            </w:r>
          </w:p>
        </w:tc>
        <w:tc>
          <w:tcPr>
            <w:tcW w:w="764" w:type="dxa"/>
            <w:tcBorders>
              <w:top w:val="nil"/>
              <w:left w:val="nil"/>
              <w:bottom w:val="nil"/>
              <w:right w:val="nil"/>
            </w:tcBorders>
            <w:noWrap/>
            <w:vAlign w:val="bottom"/>
            <w:hideMark/>
          </w:tcPr>
          <w:p w14:paraId="36A281EF"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6</w:t>
            </w:r>
          </w:p>
        </w:tc>
      </w:tr>
      <w:tr w:rsidR="00443ED1" w:rsidRPr="00443ED1" w14:paraId="06ADF926" w14:textId="77777777" w:rsidTr="00EE4CC8">
        <w:trPr>
          <w:trHeight w:val="300"/>
        </w:trPr>
        <w:tc>
          <w:tcPr>
            <w:tcW w:w="8250" w:type="dxa"/>
            <w:tcBorders>
              <w:top w:val="nil"/>
              <w:left w:val="nil"/>
              <w:bottom w:val="nil"/>
              <w:right w:val="nil"/>
            </w:tcBorders>
            <w:noWrap/>
            <w:vAlign w:val="bottom"/>
            <w:hideMark/>
          </w:tcPr>
          <w:p w14:paraId="4FBF7AA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Not getting enough exercise/physical activity</w:t>
            </w:r>
          </w:p>
        </w:tc>
        <w:tc>
          <w:tcPr>
            <w:tcW w:w="764" w:type="dxa"/>
            <w:tcBorders>
              <w:top w:val="nil"/>
              <w:left w:val="nil"/>
              <w:bottom w:val="nil"/>
              <w:right w:val="nil"/>
            </w:tcBorders>
            <w:noWrap/>
            <w:vAlign w:val="bottom"/>
            <w:hideMark/>
          </w:tcPr>
          <w:p w14:paraId="7FD0C1F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03013C9A" w14:textId="77777777" w:rsidTr="00EE4CC8">
        <w:trPr>
          <w:trHeight w:val="300"/>
        </w:trPr>
        <w:tc>
          <w:tcPr>
            <w:tcW w:w="8250" w:type="dxa"/>
            <w:tcBorders>
              <w:top w:val="nil"/>
              <w:left w:val="nil"/>
              <w:bottom w:val="nil"/>
              <w:right w:val="nil"/>
            </w:tcBorders>
            <w:noWrap/>
            <w:vAlign w:val="bottom"/>
            <w:hideMark/>
          </w:tcPr>
          <w:p w14:paraId="5B3BE72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Drug use and abuse (including prescription drug abuse)</w:t>
            </w:r>
          </w:p>
        </w:tc>
        <w:tc>
          <w:tcPr>
            <w:tcW w:w="764" w:type="dxa"/>
            <w:tcBorders>
              <w:top w:val="nil"/>
              <w:left w:val="nil"/>
              <w:bottom w:val="nil"/>
              <w:right w:val="nil"/>
            </w:tcBorders>
            <w:noWrap/>
            <w:vAlign w:val="bottom"/>
            <w:hideMark/>
          </w:tcPr>
          <w:p w14:paraId="24203796"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w:t>
            </w:r>
          </w:p>
        </w:tc>
      </w:tr>
      <w:tr w:rsidR="00443ED1" w:rsidRPr="00443ED1" w14:paraId="11B6F493" w14:textId="77777777" w:rsidTr="00EE4CC8">
        <w:trPr>
          <w:trHeight w:val="300"/>
        </w:trPr>
        <w:tc>
          <w:tcPr>
            <w:tcW w:w="8250" w:type="dxa"/>
            <w:tcBorders>
              <w:top w:val="nil"/>
              <w:left w:val="nil"/>
              <w:bottom w:val="nil"/>
              <w:right w:val="nil"/>
            </w:tcBorders>
            <w:noWrap/>
            <w:vAlign w:val="bottom"/>
            <w:hideMark/>
          </w:tcPr>
          <w:p w14:paraId="617EA1E1"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52152EF3"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3CD25F2F" w14:textId="77777777" w:rsidTr="00EE4CC8">
        <w:trPr>
          <w:trHeight w:val="300"/>
        </w:trPr>
        <w:tc>
          <w:tcPr>
            <w:tcW w:w="8250" w:type="dxa"/>
            <w:tcBorders>
              <w:top w:val="nil"/>
              <w:left w:val="nil"/>
              <w:bottom w:val="nil"/>
              <w:right w:val="nil"/>
            </w:tcBorders>
            <w:noWrap/>
            <w:vAlign w:val="bottom"/>
            <w:hideMark/>
          </w:tcPr>
          <w:p w14:paraId="32D16C24"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272E7885"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578049BF" w14:textId="77777777" w:rsidTr="00EE4CC8">
        <w:trPr>
          <w:trHeight w:val="300"/>
        </w:trPr>
        <w:tc>
          <w:tcPr>
            <w:tcW w:w="8250" w:type="dxa"/>
            <w:tcBorders>
              <w:top w:val="nil"/>
              <w:left w:val="nil"/>
              <w:bottom w:val="nil"/>
              <w:right w:val="nil"/>
            </w:tcBorders>
            <w:noWrap/>
            <w:vAlign w:val="bottom"/>
            <w:hideMark/>
          </w:tcPr>
          <w:p w14:paraId="5BCD94A7" w14:textId="77777777" w:rsidR="00443ED1" w:rsidRDefault="00443ED1" w:rsidP="00443ED1">
            <w:pPr>
              <w:spacing w:after="0" w:line="240" w:lineRule="auto"/>
              <w:rPr>
                <w:rFonts w:ascii="Calibri" w:eastAsia="Times New Roman" w:hAnsi="Calibri" w:cs="Calibri"/>
                <w:b/>
                <w:bCs/>
                <w:color w:val="000000"/>
              </w:rPr>
            </w:pPr>
          </w:p>
          <w:p w14:paraId="60D23E3D" w14:textId="77777777" w:rsidR="00443ED1" w:rsidRDefault="00443ED1" w:rsidP="00443ED1">
            <w:pPr>
              <w:spacing w:after="0" w:line="240" w:lineRule="auto"/>
              <w:rPr>
                <w:rFonts w:ascii="Calibri" w:eastAsia="Times New Roman" w:hAnsi="Calibri" w:cs="Calibri"/>
                <w:b/>
                <w:bCs/>
                <w:color w:val="000000"/>
              </w:rPr>
            </w:pPr>
          </w:p>
          <w:p w14:paraId="35C1B839" w14:textId="77777777" w:rsidR="00443ED1" w:rsidRDefault="00443ED1" w:rsidP="00443ED1">
            <w:pPr>
              <w:spacing w:after="0" w:line="240" w:lineRule="auto"/>
              <w:rPr>
                <w:rFonts w:ascii="Calibri" w:eastAsia="Times New Roman" w:hAnsi="Calibri" w:cs="Calibri"/>
                <w:b/>
                <w:bCs/>
                <w:color w:val="000000"/>
              </w:rPr>
            </w:pPr>
          </w:p>
          <w:p w14:paraId="6D9A51E2" w14:textId="7CAA8BCA"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Health Services Availability Concerns</w:t>
            </w:r>
          </w:p>
        </w:tc>
        <w:tc>
          <w:tcPr>
            <w:tcW w:w="764" w:type="dxa"/>
            <w:tcBorders>
              <w:top w:val="nil"/>
              <w:left w:val="nil"/>
              <w:bottom w:val="nil"/>
              <w:right w:val="nil"/>
            </w:tcBorders>
            <w:noWrap/>
            <w:vAlign w:val="bottom"/>
            <w:hideMark/>
          </w:tcPr>
          <w:p w14:paraId="544433B3"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1F392A39" w14:textId="77777777" w:rsidTr="00EE4CC8">
        <w:trPr>
          <w:trHeight w:val="300"/>
        </w:trPr>
        <w:tc>
          <w:tcPr>
            <w:tcW w:w="8250" w:type="dxa"/>
            <w:tcBorders>
              <w:top w:val="nil"/>
              <w:left w:val="nil"/>
              <w:bottom w:val="nil"/>
              <w:right w:val="nil"/>
            </w:tcBorders>
            <w:noWrap/>
            <w:vAlign w:val="bottom"/>
            <w:hideMark/>
          </w:tcPr>
          <w:p w14:paraId="6F99F78E"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Concern</w:t>
            </w:r>
          </w:p>
        </w:tc>
        <w:tc>
          <w:tcPr>
            <w:tcW w:w="764" w:type="dxa"/>
            <w:tcBorders>
              <w:top w:val="nil"/>
              <w:left w:val="nil"/>
              <w:bottom w:val="nil"/>
              <w:right w:val="nil"/>
            </w:tcBorders>
            <w:noWrap/>
            <w:vAlign w:val="bottom"/>
            <w:hideMark/>
          </w:tcPr>
          <w:p w14:paraId="00BAF442"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Count</w:t>
            </w:r>
          </w:p>
        </w:tc>
      </w:tr>
      <w:tr w:rsidR="00443ED1" w:rsidRPr="00443ED1" w14:paraId="2483327E" w14:textId="77777777" w:rsidTr="00EE4CC8">
        <w:trPr>
          <w:trHeight w:val="300"/>
        </w:trPr>
        <w:tc>
          <w:tcPr>
            <w:tcW w:w="8250" w:type="dxa"/>
            <w:tcBorders>
              <w:top w:val="nil"/>
              <w:left w:val="nil"/>
              <w:bottom w:val="nil"/>
              <w:right w:val="nil"/>
            </w:tcBorders>
            <w:noWrap/>
            <w:vAlign w:val="bottom"/>
            <w:hideMark/>
          </w:tcPr>
          <w:p w14:paraId="6F15808E"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specialists</w:t>
            </w:r>
          </w:p>
        </w:tc>
        <w:tc>
          <w:tcPr>
            <w:tcW w:w="764" w:type="dxa"/>
            <w:tcBorders>
              <w:top w:val="nil"/>
              <w:left w:val="nil"/>
              <w:bottom w:val="nil"/>
              <w:right w:val="nil"/>
            </w:tcBorders>
            <w:noWrap/>
            <w:vAlign w:val="bottom"/>
            <w:hideMark/>
          </w:tcPr>
          <w:p w14:paraId="26F1C79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30</w:t>
            </w:r>
          </w:p>
        </w:tc>
      </w:tr>
      <w:tr w:rsidR="00443ED1" w:rsidRPr="00443ED1" w14:paraId="35BB0E7F" w14:textId="77777777" w:rsidTr="00EE4CC8">
        <w:trPr>
          <w:trHeight w:val="300"/>
        </w:trPr>
        <w:tc>
          <w:tcPr>
            <w:tcW w:w="8250" w:type="dxa"/>
            <w:tcBorders>
              <w:top w:val="nil"/>
              <w:left w:val="nil"/>
              <w:bottom w:val="nil"/>
              <w:right w:val="nil"/>
            </w:tcBorders>
            <w:noWrap/>
            <w:vAlign w:val="bottom"/>
            <w:hideMark/>
          </w:tcPr>
          <w:p w14:paraId="5834D38E"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Cost of health care services</w:t>
            </w:r>
          </w:p>
        </w:tc>
        <w:tc>
          <w:tcPr>
            <w:tcW w:w="764" w:type="dxa"/>
            <w:tcBorders>
              <w:top w:val="nil"/>
              <w:left w:val="nil"/>
              <w:bottom w:val="nil"/>
              <w:right w:val="nil"/>
            </w:tcBorders>
            <w:noWrap/>
            <w:vAlign w:val="bottom"/>
            <w:hideMark/>
          </w:tcPr>
          <w:p w14:paraId="7DA4C8DF"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17</w:t>
            </w:r>
          </w:p>
        </w:tc>
      </w:tr>
      <w:tr w:rsidR="00443ED1" w:rsidRPr="00443ED1" w14:paraId="2464D6E7" w14:textId="77777777" w:rsidTr="00EE4CC8">
        <w:trPr>
          <w:trHeight w:val="300"/>
        </w:trPr>
        <w:tc>
          <w:tcPr>
            <w:tcW w:w="8250" w:type="dxa"/>
            <w:tcBorders>
              <w:top w:val="nil"/>
              <w:left w:val="nil"/>
              <w:bottom w:val="nil"/>
              <w:right w:val="nil"/>
            </w:tcBorders>
            <w:noWrap/>
            <w:vAlign w:val="bottom"/>
            <w:hideMark/>
          </w:tcPr>
          <w:p w14:paraId="6427DECC"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Quality of care</w:t>
            </w:r>
          </w:p>
        </w:tc>
        <w:tc>
          <w:tcPr>
            <w:tcW w:w="764" w:type="dxa"/>
            <w:tcBorders>
              <w:top w:val="nil"/>
              <w:left w:val="nil"/>
              <w:bottom w:val="nil"/>
              <w:right w:val="nil"/>
            </w:tcBorders>
            <w:noWrap/>
            <w:vAlign w:val="bottom"/>
            <w:hideMark/>
          </w:tcPr>
          <w:p w14:paraId="689B2EF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22</w:t>
            </w:r>
          </w:p>
        </w:tc>
      </w:tr>
      <w:tr w:rsidR="00443ED1" w:rsidRPr="00443ED1" w14:paraId="702C4EE2" w14:textId="77777777" w:rsidTr="00EE4CC8">
        <w:trPr>
          <w:trHeight w:val="300"/>
        </w:trPr>
        <w:tc>
          <w:tcPr>
            <w:tcW w:w="8250" w:type="dxa"/>
            <w:tcBorders>
              <w:top w:val="nil"/>
              <w:left w:val="nil"/>
              <w:bottom w:val="nil"/>
              <w:right w:val="nil"/>
            </w:tcBorders>
            <w:noWrap/>
            <w:vAlign w:val="bottom"/>
            <w:hideMark/>
          </w:tcPr>
          <w:p w14:paraId="4B951F5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primary care providers (MD, DO, NP, PA)</w:t>
            </w:r>
          </w:p>
        </w:tc>
        <w:tc>
          <w:tcPr>
            <w:tcW w:w="764" w:type="dxa"/>
            <w:tcBorders>
              <w:top w:val="nil"/>
              <w:left w:val="nil"/>
              <w:bottom w:val="nil"/>
              <w:right w:val="nil"/>
            </w:tcBorders>
            <w:noWrap/>
            <w:vAlign w:val="bottom"/>
            <w:hideMark/>
          </w:tcPr>
          <w:p w14:paraId="32E0ABD1"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20</w:t>
            </w:r>
          </w:p>
        </w:tc>
      </w:tr>
      <w:tr w:rsidR="00443ED1" w:rsidRPr="00443ED1" w14:paraId="2667EC87" w14:textId="77777777" w:rsidTr="00EE4CC8">
        <w:trPr>
          <w:trHeight w:val="300"/>
        </w:trPr>
        <w:tc>
          <w:tcPr>
            <w:tcW w:w="8250" w:type="dxa"/>
            <w:tcBorders>
              <w:top w:val="nil"/>
              <w:left w:val="nil"/>
              <w:bottom w:val="nil"/>
              <w:right w:val="nil"/>
            </w:tcBorders>
            <w:noWrap/>
            <w:vAlign w:val="bottom"/>
            <w:hideMark/>
          </w:tcPr>
          <w:p w14:paraId="6EDB2BC2"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Availability/willingness of healthcare providers to work together to coordinate patient care</w:t>
            </w:r>
          </w:p>
        </w:tc>
        <w:tc>
          <w:tcPr>
            <w:tcW w:w="764" w:type="dxa"/>
            <w:tcBorders>
              <w:top w:val="nil"/>
              <w:left w:val="nil"/>
              <w:bottom w:val="nil"/>
              <w:right w:val="nil"/>
            </w:tcBorders>
            <w:noWrap/>
            <w:vAlign w:val="bottom"/>
            <w:hideMark/>
          </w:tcPr>
          <w:p w14:paraId="692AB4D3"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13</w:t>
            </w:r>
          </w:p>
        </w:tc>
      </w:tr>
      <w:tr w:rsidR="00443ED1" w:rsidRPr="00443ED1" w14:paraId="201C0588" w14:textId="77777777" w:rsidTr="00EE4CC8">
        <w:trPr>
          <w:trHeight w:val="300"/>
        </w:trPr>
        <w:tc>
          <w:tcPr>
            <w:tcW w:w="8250" w:type="dxa"/>
            <w:tcBorders>
              <w:top w:val="nil"/>
              <w:left w:val="nil"/>
              <w:bottom w:val="nil"/>
              <w:right w:val="nil"/>
            </w:tcBorders>
            <w:noWrap/>
            <w:vAlign w:val="bottom"/>
            <w:hideMark/>
          </w:tcPr>
          <w:p w14:paraId="7BE9C3C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mental health services</w:t>
            </w:r>
          </w:p>
        </w:tc>
        <w:tc>
          <w:tcPr>
            <w:tcW w:w="764" w:type="dxa"/>
            <w:tcBorders>
              <w:top w:val="nil"/>
              <w:left w:val="nil"/>
              <w:bottom w:val="nil"/>
              <w:right w:val="nil"/>
            </w:tcBorders>
            <w:noWrap/>
            <w:vAlign w:val="bottom"/>
            <w:hideMark/>
          </w:tcPr>
          <w:p w14:paraId="5208366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12</w:t>
            </w:r>
          </w:p>
        </w:tc>
      </w:tr>
      <w:tr w:rsidR="00443ED1" w:rsidRPr="00443ED1" w14:paraId="2B38E1E2" w14:textId="77777777" w:rsidTr="00EE4CC8">
        <w:trPr>
          <w:trHeight w:val="300"/>
        </w:trPr>
        <w:tc>
          <w:tcPr>
            <w:tcW w:w="8250" w:type="dxa"/>
            <w:tcBorders>
              <w:top w:val="nil"/>
              <w:left w:val="nil"/>
              <w:bottom w:val="nil"/>
              <w:right w:val="nil"/>
            </w:tcBorders>
            <w:noWrap/>
            <w:vAlign w:val="bottom"/>
            <w:hideMark/>
          </w:tcPr>
          <w:p w14:paraId="6E0CEC6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dental care</w:t>
            </w:r>
          </w:p>
        </w:tc>
        <w:tc>
          <w:tcPr>
            <w:tcW w:w="764" w:type="dxa"/>
            <w:tcBorders>
              <w:top w:val="nil"/>
              <w:left w:val="nil"/>
              <w:bottom w:val="nil"/>
              <w:right w:val="nil"/>
            </w:tcBorders>
            <w:noWrap/>
            <w:vAlign w:val="bottom"/>
            <w:hideMark/>
          </w:tcPr>
          <w:p w14:paraId="00D5F58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8</w:t>
            </w:r>
          </w:p>
        </w:tc>
      </w:tr>
      <w:tr w:rsidR="00443ED1" w:rsidRPr="00443ED1" w14:paraId="7981087A" w14:textId="77777777" w:rsidTr="00EE4CC8">
        <w:trPr>
          <w:trHeight w:val="300"/>
        </w:trPr>
        <w:tc>
          <w:tcPr>
            <w:tcW w:w="8250" w:type="dxa"/>
            <w:tcBorders>
              <w:top w:val="nil"/>
              <w:left w:val="nil"/>
              <w:bottom w:val="nil"/>
              <w:right w:val="nil"/>
            </w:tcBorders>
            <w:noWrap/>
            <w:vAlign w:val="bottom"/>
            <w:hideMark/>
          </w:tcPr>
          <w:p w14:paraId="403E6A87"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Emergency services (ambulance and 911) available 24/7</w:t>
            </w:r>
          </w:p>
        </w:tc>
        <w:tc>
          <w:tcPr>
            <w:tcW w:w="764" w:type="dxa"/>
            <w:tcBorders>
              <w:top w:val="nil"/>
              <w:left w:val="nil"/>
              <w:bottom w:val="nil"/>
              <w:right w:val="nil"/>
            </w:tcBorders>
            <w:noWrap/>
            <w:vAlign w:val="bottom"/>
            <w:hideMark/>
          </w:tcPr>
          <w:p w14:paraId="358990B4"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7</w:t>
            </w:r>
          </w:p>
        </w:tc>
      </w:tr>
      <w:tr w:rsidR="00443ED1" w:rsidRPr="00443ED1" w14:paraId="4D710B3C" w14:textId="77777777" w:rsidTr="00EE4CC8">
        <w:trPr>
          <w:trHeight w:val="300"/>
        </w:trPr>
        <w:tc>
          <w:tcPr>
            <w:tcW w:w="8250" w:type="dxa"/>
            <w:tcBorders>
              <w:top w:val="nil"/>
              <w:left w:val="nil"/>
              <w:bottom w:val="nil"/>
              <w:right w:val="nil"/>
            </w:tcBorders>
            <w:noWrap/>
            <w:vAlign w:val="bottom"/>
            <w:hideMark/>
          </w:tcPr>
          <w:p w14:paraId="662F2E46"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vision care</w:t>
            </w:r>
          </w:p>
        </w:tc>
        <w:tc>
          <w:tcPr>
            <w:tcW w:w="764" w:type="dxa"/>
            <w:tcBorders>
              <w:top w:val="nil"/>
              <w:left w:val="nil"/>
              <w:bottom w:val="nil"/>
              <w:right w:val="nil"/>
            </w:tcBorders>
            <w:noWrap/>
            <w:vAlign w:val="bottom"/>
            <w:hideMark/>
          </w:tcPr>
          <w:p w14:paraId="3B0F1A4F"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2A67493D" w14:textId="77777777" w:rsidTr="00EE4CC8">
        <w:trPr>
          <w:trHeight w:val="300"/>
        </w:trPr>
        <w:tc>
          <w:tcPr>
            <w:tcW w:w="8250" w:type="dxa"/>
            <w:tcBorders>
              <w:top w:val="nil"/>
              <w:left w:val="nil"/>
              <w:bottom w:val="nil"/>
              <w:right w:val="nil"/>
            </w:tcBorders>
            <w:noWrap/>
            <w:vAlign w:val="bottom"/>
            <w:hideMark/>
          </w:tcPr>
          <w:p w14:paraId="04C8E207"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hospice</w:t>
            </w:r>
          </w:p>
        </w:tc>
        <w:tc>
          <w:tcPr>
            <w:tcW w:w="764" w:type="dxa"/>
            <w:tcBorders>
              <w:top w:val="nil"/>
              <w:left w:val="nil"/>
              <w:bottom w:val="nil"/>
              <w:right w:val="nil"/>
            </w:tcBorders>
            <w:noWrap/>
            <w:vAlign w:val="bottom"/>
            <w:hideMark/>
          </w:tcPr>
          <w:p w14:paraId="2993E93B"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0B6C17B1" w14:textId="77777777" w:rsidTr="00EE4CC8">
        <w:trPr>
          <w:trHeight w:val="300"/>
        </w:trPr>
        <w:tc>
          <w:tcPr>
            <w:tcW w:w="8250" w:type="dxa"/>
            <w:tcBorders>
              <w:top w:val="nil"/>
              <w:left w:val="nil"/>
              <w:bottom w:val="nil"/>
              <w:right w:val="nil"/>
            </w:tcBorders>
            <w:noWrap/>
            <w:vAlign w:val="bottom"/>
            <w:hideMark/>
          </w:tcPr>
          <w:p w14:paraId="5771639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Availability of wellness and disease prevention services</w:t>
            </w:r>
          </w:p>
        </w:tc>
        <w:tc>
          <w:tcPr>
            <w:tcW w:w="764" w:type="dxa"/>
            <w:tcBorders>
              <w:top w:val="nil"/>
              <w:left w:val="nil"/>
              <w:bottom w:val="nil"/>
              <w:right w:val="nil"/>
            </w:tcBorders>
            <w:noWrap/>
            <w:vAlign w:val="bottom"/>
            <w:hideMark/>
          </w:tcPr>
          <w:p w14:paraId="3406FED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3846BA35" w14:textId="77777777" w:rsidTr="00EE4CC8">
        <w:trPr>
          <w:trHeight w:val="300"/>
        </w:trPr>
        <w:tc>
          <w:tcPr>
            <w:tcW w:w="8250" w:type="dxa"/>
            <w:tcBorders>
              <w:top w:val="nil"/>
              <w:left w:val="nil"/>
              <w:bottom w:val="nil"/>
              <w:right w:val="nil"/>
            </w:tcBorders>
            <w:noWrap/>
            <w:vAlign w:val="bottom"/>
            <w:hideMark/>
          </w:tcPr>
          <w:p w14:paraId="4CD585A4"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Not comfortable seeking care where I know the employees at the facility on a personal level</w:t>
            </w:r>
          </w:p>
        </w:tc>
        <w:tc>
          <w:tcPr>
            <w:tcW w:w="764" w:type="dxa"/>
            <w:tcBorders>
              <w:top w:val="nil"/>
              <w:left w:val="nil"/>
              <w:bottom w:val="nil"/>
              <w:right w:val="nil"/>
            </w:tcBorders>
            <w:noWrap/>
            <w:vAlign w:val="bottom"/>
            <w:hideMark/>
          </w:tcPr>
          <w:p w14:paraId="3674C21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3</w:t>
            </w:r>
          </w:p>
        </w:tc>
      </w:tr>
      <w:tr w:rsidR="00443ED1" w:rsidRPr="00443ED1" w14:paraId="5DEA0A22" w14:textId="77777777" w:rsidTr="00EE4CC8">
        <w:trPr>
          <w:trHeight w:val="300"/>
        </w:trPr>
        <w:tc>
          <w:tcPr>
            <w:tcW w:w="8250" w:type="dxa"/>
            <w:tcBorders>
              <w:top w:val="nil"/>
              <w:left w:val="nil"/>
              <w:bottom w:val="nil"/>
              <w:right w:val="nil"/>
            </w:tcBorders>
            <w:noWrap/>
            <w:vAlign w:val="bottom"/>
            <w:hideMark/>
          </w:tcPr>
          <w:p w14:paraId="0C625288" w14:textId="77777777" w:rsidR="00443ED1" w:rsidRPr="00443ED1" w:rsidRDefault="00443ED1" w:rsidP="00443ED1">
            <w:pPr>
              <w:spacing w:after="0" w:line="240" w:lineRule="auto"/>
              <w:jc w:val="right"/>
              <w:rPr>
                <w:rFonts w:ascii="Calibri" w:eastAsia="Times New Roman" w:hAnsi="Calibri" w:cs="Calibri"/>
                <w:color w:val="000000"/>
              </w:rPr>
            </w:pPr>
          </w:p>
        </w:tc>
        <w:tc>
          <w:tcPr>
            <w:tcW w:w="764" w:type="dxa"/>
            <w:tcBorders>
              <w:top w:val="nil"/>
              <w:left w:val="nil"/>
              <w:bottom w:val="nil"/>
              <w:right w:val="nil"/>
            </w:tcBorders>
            <w:noWrap/>
            <w:vAlign w:val="bottom"/>
            <w:hideMark/>
          </w:tcPr>
          <w:p w14:paraId="3304E5A0"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0EC6EA92" w14:textId="77777777" w:rsidTr="00EE4CC8">
        <w:trPr>
          <w:trHeight w:val="300"/>
        </w:trPr>
        <w:tc>
          <w:tcPr>
            <w:tcW w:w="8250" w:type="dxa"/>
            <w:tcBorders>
              <w:top w:val="nil"/>
              <w:left w:val="nil"/>
              <w:bottom w:val="nil"/>
              <w:right w:val="nil"/>
            </w:tcBorders>
            <w:noWrap/>
            <w:vAlign w:val="bottom"/>
            <w:hideMark/>
          </w:tcPr>
          <w:p w14:paraId="7693A07A" w14:textId="77777777" w:rsidR="00443ED1" w:rsidRPr="00443ED1" w:rsidRDefault="00443ED1" w:rsidP="00443ED1">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noWrap/>
            <w:vAlign w:val="bottom"/>
            <w:hideMark/>
          </w:tcPr>
          <w:p w14:paraId="18805844" w14:textId="77777777" w:rsidR="00443ED1" w:rsidRPr="00443ED1" w:rsidRDefault="00443ED1" w:rsidP="00443ED1">
            <w:pPr>
              <w:spacing w:after="0" w:line="240" w:lineRule="auto"/>
              <w:rPr>
                <w:rFonts w:ascii="Times New Roman" w:eastAsia="Times New Roman" w:hAnsi="Times New Roman" w:cs="Times New Roman"/>
                <w:sz w:val="20"/>
                <w:szCs w:val="20"/>
              </w:rPr>
            </w:pPr>
          </w:p>
        </w:tc>
      </w:tr>
      <w:tr w:rsidR="00443ED1" w:rsidRPr="00443ED1" w14:paraId="17399F6F" w14:textId="77777777" w:rsidTr="00EE4CC8">
        <w:trPr>
          <w:trHeight w:val="300"/>
        </w:trPr>
        <w:tc>
          <w:tcPr>
            <w:tcW w:w="8250" w:type="dxa"/>
            <w:tcBorders>
              <w:top w:val="nil"/>
              <w:left w:val="nil"/>
              <w:bottom w:val="nil"/>
              <w:right w:val="nil"/>
            </w:tcBorders>
            <w:noWrap/>
            <w:vAlign w:val="bottom"/>
            <w:hideMark/>
          </w:tcPr>
          <w:p w14:paraId="0021898E"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Barriers to Receiving Healthcare</w:t>
            </w:r>
          </w:p>
        </w:tc>
        <w:tc>
          <w:tcPr>
            <w:tcW w:w="764" w:type="dxa"/>
            <w:tcBorders>
              <w:top w:val="nil"/>
              <w:left w:val="nil"/>
              <w:bottom w:val="nil"/>
              <w:right w:val="nil"/>
            </w:tcBorders>
            <w:noWrap/>
            <w:vAlign w:val="bottom"/>
            <w:hideMark/>
          </w:tcPr>
          <w:p w14:paraId="21A6CE00" w14:textId="77777777" w:rsidR="00443ED1" w:rsidRPr="00443ED1" w:rsidRDefault="00443ED1" w:rsidP="00443ED1">
            <w:pPr>
              <w:spacing w:after="0" w:line="240" w:lineRule="auto"/>
              <w:rPr>
                <w:rFonts w:ascii="Calibri" w:eastAsia="Times New Roman" w:hAnsi="Calibri" w:cs="Calibri"/>
                <w:b/>
                <w:bCs/>
                <w:color w:val="000000"/>
              </w:rPr>
            </w:pPr>
          </w:p>
        </w:tc>
      </w:tr>
      <w:tr w:rsidR="00443ED1" w:rsidRPr="00443ED1" w14:paraId="40697167" w14:textId="77777777" w:rsidTr="00EE4CC8">
        <w:trPr>
          <w:trHeight w:val="300"/>
        </w:trPr>
        <w:tc>
          <w:tcPr>
            <w:tcW w:w="8250" w:type="dxa"/>
            <w:tcBorders>
              <w:top w:val="nil"/>
              <w:left w:val="nil"/>
              <w:bottom w:val="nil"/>
              <w:right w:val="nil"/>
            </w:tcBorders>
            <w:noWrap/>
            <w:vAlign w:val="bottom"/>
            <w:hideMark/>
          </w:tcPr>
          <w:p w14:paraId="18A6277D"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Barrier</w:t>
            </w:r>
          </w:p>
        </w:tc>
        <w:tc>
          <w:tcPr>
            <w:tcW w:w="764" w:type="dxa"/>
            <w:tcBorders>
              <w:top w:val="nil"/>
              <w:left w:val="nil"/>
              <w:bottom w:val="nil"/>
              <w:right w:val="nil"/>
            </w:tcBorders>
            <w:noWrap/>
            <w:vAlign w:val="bottom"/>
            <w:hideMark/>
          </w:tcPr>
          <w:p w14:paraId="3945A8CC" w14:textId="77777777" w:rsidR="00443ED1" w:rsidRPr="00443ED1" w:rsidRDefault="00443ED1" w:rsidP="00443ED1">
            <w:pPr>
              <w:spacing w:after="0" w:line="240" w:lineRule="auto"/>
              <w:rPr>
                <w:rFonts w:ascii="Calibri" w:eastAsia="Times New Roman" w:hAnsi="Calibri" w:cs="Calibri"/>
                <w:b/>
                <w:bCs/>
                <w:color w:val="000000"/>
              </w:rPr>
            </w:pPr>
            <w:r w:rsidRPr="00443ED1">
              <w:rPr>
                <w:rFonts w:ascii="Calibri" w:eastAsia="Times New Roman" w:hAnsi="Calibri" w:cs="Calibri"/>
                <w:b/>
                <w:bCs/>
                <w:color w:val="000000"/>
              </w:rPr>
              <w:t>Count</w:t>
            </w:r>
          </w:p>
        </w:tc>
      </w:tr>
      <w:tr w:rsidR="00443ED1" w:rsidRPr="00443ED1" w14:paraId="7FF8B073" w14:textId="77777777" w:rsidTr="00EE4CC8">
        <w:trPr>
          <w:trHeight w:val="300"/>
        </w:trPr>
        <w:tc>
          <w:tcPr>
            <w:tcW w:w="8250" w:type="dxa"/>
            <w:tcBorders>
              <w:top w:val="nil"/>
              <w:left w:val="nil"/>
              <w:bottom w:val="nil"/>
              <w:right w:val="nil"/>
            </w:tcBorders>
            <w:noWrap/>
            <w:vAlign w:val="bottom"/>
            <w:hideMark/>
          </w:tcPr>
          <w:p w14:paraId="28304759"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Inability to pay for services</w:t>
            </w:r>
          </w:p>
        </w:tc>
        <w:tc>
          <w:tcPr>
            <w:tcW w:w="764" w:type="dxa"/>
            <w:tcBorders>
              <w:top w:val="nil"/>
              <w:left w:val="nil"/>
              <w:bottom w:val="nil"/>
              <w:right w:val="nil"/>
            </w:tcBorders>
            <w:noWrap/>
            <w:vAlign w:val="bottom"/>
            <w:hideMark/>
          </w:tcPr>
          <w:p w14:paraId="5F2DED6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29</w:t>
            </w:r>
          </w:p>
        </w:tc>
      </w:tr>
      <w:tr w:rsidR="00443ED1" w:rsidRPr="00443ED1" w14:paraId="2CD52599" w14:textId="77777777" w:rsidTr="00EE4CC8">
        <w:trPr>
          <w:trHeight w:val="300"/>
        </w:trPr>
        <w:tc>
          <w:tcPr>
            <w:tcW w:w="8250" w:type="dxa"/>
            <w:tcBorders>
              <w:top w:val="nil"/>
              <w:left w:val="nil"/>
              <w:bottom w:val="nil"/>
              <w:right w:val="nil"/>
            </w:tcBorders>
            <w:noWrap/>
            <w:vAlign w:val="bottom"/>
            <w:hideMark/>
          </w:tcPr>
          <w:p w14:paraId="0296228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Inability to pay for medication</w:t>
            </w:r>
          </w:p>
        </w:tc>
        <w:tc>
          <w:tcPr>
            <w:tcW w:w="764" w:type="dxa"/>
            <w:tcBorders>
              <w:top w:val="nil"/>
              <w:left w:val="nil"/>
              <w:bottom w:val="nil"/>
              <w:right w:val="nil"/>
            </w:tcBorders>
            <w:noWrap/>
            <w:vAlign w:val="bottom"/>
            <w:hideMark/>
          </w:tcPr>
          <w:p w14:paraId="54B7DE3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21</w:t>
            </w:r>
          </w:p>
        </w:tc>
      </w:tr>
      <w:tr w:rsidR="00443ED1" w:rsidRPr="00443ED1" w14:paraId="4D05E5F7" w14:textId="77777777" w:rsidTr="00EE4CC8">
        <w:trPr>
          <w:trHeight w:val="300"/>
        </w:trPr>
        <w:tc>
          <w:tcPr>
            <w:tcW w:w="8250" w:type="dxa"/>
            <w:tcBorders>
              <w:top w:val="nil"/>
              <w:left w:val="nil"/>
              <w:bottom w:val="nil"/>
              <w:right w:val="nil"/>
            </w:tcBorders>
            <w:noWrap/>
            <w:vAlign w:val="bottom"/>
            <w:hideMark/>
          </w:tcPr>
          <w:p w14:paraId="081036D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Lack of transportation</w:t>
            </w:r>
          </w:p>
        </w:tc>
        <w:tc>
          <w:tcPr>
            <w:tcW w:w="764" w:type="dxa"/>
            <w:tcBorders>
              <w:top w:val="nil"/>
              <w:left w:val="nil"/>
              <w:bottom w:val="nil"/>
              <w:right w:val="nil"/>
            </w:tcBorders>
            <w:noWrap/>
            <w:vAlign w:val="bottom"/>
            <w:hideMark/>
          </w:tcPr>
          <w:p w14:paraId="7114FB9F"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15</w:t>
            </w:r>
          </w:p>
        </w:tc>
      </w:tr>
      <w:tr w:rsidR="00443ED1" w:rsidRPr="00443ED1" w14:paraId="12D4041B" w14:textId="77777777" w:rsidTr="00EE4CC8">
        <w:trPr>
          <w:trHeight w:val="300"/>
        </w:trPr>
        <w:tc>
          <w:tcPr>
            <w:tcW w:w="8250" w:type="dxa"/>
            <w:tcBorders>
              <w:top w:val="nil"/>
              <w:left w:val="nil"/>
              <w:bottom w:val="nil"/>
              <w:right w:val="nil"/>
            </w:tcBorders>
            <w:noWrap/>
            <w:vAlign w:val="bottom"/>
            <w:hideMark/>
          </w:tcPr>
          <w:p w14:paraId="76542173"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Lack of evening and weekend services</w:t>
            </w:r>
          </w:p>
        </w:tc>
        <w:tc>
          <w:tcPr>
            <w:tcW w:w="764" w:type="dxa"/>
            <w:tcBorders>
              <w:top w:val="nil"/>
              <w:left w:val="nil"/>
              <w:bottom w:val="nil"/>
              <w:right w:val="nil"/>
            </w:tcBorders>
            <w:noWrap/>
            <w:vAlign w:val="bottom"/>
            <w:hideMark/>
          </w:tcPr>
          <w:p w14:paraId="14942820"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13</w:t>
            </w:r>
          </w:p>
        </w:tc>
      </w:tr>
      <w:tr w:rsidR="00443ED1" w:rsidRPr="00443ED1" w14:paraId="685F26FF" w14:textId="77777777" w:rsidTr="00EE4CC8">
        <w:trPr>
          <w:trHeight w:val="300"/>
        </w:trPr>
        <w:tc>
          <w:tcPr>
            <w:tcW w:w="8250" w:type="dxa"/>
            <w:tcBorders>
              <w:top w:val="nil"/>
              <w:left w:val="nil"/>
              <w:bottom w:val="nil"/>
              <w:right w:val="nil"/>
            </w:tcBorders>
            <w:noWrap/>
            <w:vAlign w:val="bottom"/>
            <w:hideMark/>
          </w:tcPr>
          <w:p w14:paraId="26EFD32B" w14:textId="77777777" w:rsidR="0044024A" w:rsidRDefault="0044024A" w:rsidP="00443ED1">
            <w:pPr>
              <w:spacing w:after="0" w:line="240" w:lineRule="auto"/>
              <w:rPr>
                <w:rFonts w:ascii="Calibri" w:eastAsia="Times New Roman" w:hAnsi="Calibri" w:cs="Calibri"/>
                <w:color w:val="000000"/>
              </w:rPr>
            </w:pPr>
          </w:p>
          <w:p w14:paraId="6AAE474A" w14:textId="659F2F8B" w:rsidR="00443ED1" w:rsidRPr="00443ED1" w:rsidRDefault="00443ED1" w:rsidP="00443ED1">
            <w:pPr>
              <w:spacing w:after="0" w:line="240" w:lineRule="auto"/>
              <w:rPr>
                <w:rFonts w:ascii="Calibri" w:eastAsia="Times New Roman" w:hAnsi="Calibri" w:cs="Calibri"/>
                <w:color w:val="000000"/>
              </w:rPr>
            </w:pPr>
            <w:proofErr w:type="gramStart"/>
            <w:r w:rsidRPr="00443ED1">
              <w:rPr>
                <w:rFonts w:ascii="Calibri" w:eastAsia="Times New Roman" w:hAnsi="Calibri" w:cs="Calibri"/>
                <w:color w:val="000000"/>
              </w:rPr>
              <w:t>Don't</w:t>
            </w:r>
            <w:proofErr w:type="gramEnd"/>
            <w:r w:rsidRPr="00443ED1">
              <w:rPr>
                <w:rFonts w:ascii="Calibri" w:eastAsia="Times New Roman" w:hAnsi="Calibri" w:cs="Calibri"/>
                <w:color w:val="000000"/>
              </w:rPr>
              <w:t xml:space="preserve"> know what services are available</w:t>
            </w:r>
          </w:p>
        </w:tc>
        <w:tc>
          <w:tcPr>
            <w:tcW w:w="764" w:type="dxa"/>
            <w:tcBorders>
              <w:top w:val="nil"/>
              <w:left w:val="nil"/>
              <w:bottom w:val="nil"/>
              <w:right w:val="nil"/>
            </w:tcBorders>
            <w:noWrap/>
            <w:vAlign w:val="bottom"/>
            <w:hideMark/>
          </w:tcPr>
          <w:p w14:paraId="3AF1C6A9"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7590D39A" w14:textId="77777777" w:rsidTr="00EE4CC8">
        <w:trPr>
          <w:trHeight w:val="300"/>
        </w:trPr>
        <w:tc>
          <w:tcPr>
            <w:tcW w:w="8250" w:type="dxa"/>
            <w:tcBorders>
              <w:top w:val="nil"/>
              <w:left w:val="nil"/>
              <w:bottom w:val="nil"/>
              <w:right w:val="nil"/>
            </w:tcBorders>
            <w:noWrap/>
            <w:vAlign w:val="bottom"/>
            <w:hideMark/>
          </w:tcPr>
          <w:p w14:paraId="2567EA2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 regular healthcare provider</w:t>
            </w:r>
          </w:p>
        </w:tc>
        <w:tc>
          <w:tcPr>
            <w:tcW w:w="764" w:type="dxa"/>
            <w:tcBorders>
              <w:top w:val="nil"/>
              <w:left w:val="nil"/>
              <w:bottom w:val="nil"/>
              <w:right w:val="nil"/>
            </w:tcBorders>
            <w:noWrap/>
            <w:vAlign w:val="bottom"/>
            <w:hideMark/>
          </w:tcPr>
          <w:p w14:paraId="1E8F2BD2"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11</w:t>
            </w:r>
          </w:p>
        </w:tc>
      </w:tr>
      <w:tr w:rsidR="00443ED1" w:rsidRPr="00443ED1" w14:paraId="1523495C" w14:textId="77777777" w:rsidTr="00EE4CC8">
        <w:trPr>
          <w:trHeight w:val="300"/>
        </w:trPr>
        <w:tc>
          <w:tcPr>
            <w:tcW w:w="8250" w:type="dxa"/>
            <w:tcBorders>
              <w:top w:val="nil"/>
              <w:left w:val="nil"/>
              <w:bottom w:val="nil"/>
              <w:right w:val="nil"/>
            </w:tcBorders>
            <w:noWrap/>
            <w:vAlign w:val="bottom"/>
            <w:hideMark/>
          </w:tcPr>
          <w:p w14:paraId="5012C39D"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Bad past experiences</w:t>
            </w:r>
          </w:p>
        </w:tc>
        <w:tc>
          <w:tcPr>
            <w:tcW w:w="764" w:type="dxa"/>
            <w:tcBorders>
              <w:top w:val="nil"/>
              <w:left w:val="nil"/>
              <w:bottom w:val="nil"/>
              <w:right w:val="nil"/>
            </w:tcBorders>
            <w:noWrap/>
            <w:vAlign w:val="bottom"/>
            <w:hideMark/>
          </w:tcPr>
          <w:p w14:paraId="7AE743DC"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5</w:t>
            </w:r>
          </w:p>
        </w:tc>
      </w:tr>
      <w:tr w:rsidR="00443ED1" w:rsidRPr="00443ED1" w14:paraId="6BA77B64" w14:textId="77777777" w:rsidTr="00EE4CC8">
        <w:trPr>
          <w:trHeight w:val="300"/>
        </w:trPr>
        <w:tc>
          <w:tcPr>
            <w:tcW w:w="8250" w:type="dxa"/>
            <w:tcBorders>
              <w:top w:val="nil"/>
              <w:left w:val="nil"/>
              <w:bottom w:val="nil"/>
              <w:right w:val="nil"/>
            </w:tcBorders>
            <w:noWrap/>
            <w:vAlign w:val="bottom"/>
            <w:hideMark/>
          </w:tcPr>
          <w:p w14:paraId="05C1FA69"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Afraid of a health check-up</w:t>
            </w:r>
          </w:p>
        </w:tc>
        <w:tc>
          <w:tcPr>
            <w:tcW w:w="764" w:type="dxa"/>
            <w:tcBorders>
              <w:top w:val="nil"/>
              <w:left w:val="nil"/>
              <w:bottom w:val="nil"/>
              <w:right w:val="nil"/>
            </w:tcBorders>
            <w:noWrap/>
            <w:vAlign w:val="bottom"/>
            <w:hideMark/>
          </w:tcPr>
          <w:p w14:paraId="7DB0332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4</w:t>
            </w:r>
          </w:p>
        </w:tc>
      </w:tr>
      <w:tr w:rsidR="00443ED1" w:rsidRPr="00443ED1" w14:paraId="0207C60E" w14:textId="77777777" w:rsidTr="00EE4CC8">
        <w:trPr>
          <w:trHeight w:val="300"/>
        </w:trPr>
        <w:tc>
          <w:tcPr>
            <w:tcW w:w="8250" w:type="dxa"/>
            <w:tcBorders>
              <w:top w:val="nil"/>
              <w:left w:val="nil"/>
              <w:bottom w:val="nil"/>
              <w:right w:val="nil"/>
            </w:tcBorders>
            <w:noWrap/>
            <w:vAlign w:val="bottom"/>
            <w:hideMark/>
          </w:tcPr>
          <w:p w14:paraId="1335A0E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Healthcare information is not kept confidential</w:t>
            </w:r>
          </w:p>
        </w:tc>
        <w:tc>
          <w:tcPr>
            <w:tcW w:w="764" w:type="dxa"/>
            <w:tcBorders>
              <w:top w:val="nil"/>
              <w:left w:val="nil"/>
              <w:bottom w:val="nil"/>
              <w:right w:val="nil"/>
            </w:tcBorders>
            <w:noWrap/>
            <w:vAlign w:val="bottom"/>
            <w:hideMark/>
          </w:tcPr>
          <w:p w14:paraId="0B6A2485"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5</w:t>
            </w:r>
          </w:p>
        </w:tc>
      </w:tr>
      <w:tr w:rsidR="00443ED1" w:rsidRPr="00443ED1" w14:paraId="0C5B73A6" w14:textId="77777777" w:rsidTr="00EE4CC8">
        <w:trPr>
          <w:trHeight w:val="300"/>
        </w:trPr>
        <w:tc>
          <w:tcPr>
            <w:tcW w:w="8250" w:type="dxa"/>
            <w:tcBorders>
              <w:top w:val="nil"/>
              <w:left w:val="nil"/>
              <w:bottom w:val="nil"/>
              <w:right w:val="nil"/>
            </w:tcBorders>
            <w:noWrap/>
            <w:vAlign w:val="bottom"/>
            <w:hideMark/>
          </w:tcPr>
          <w:p w14:paraId="7F45C25A"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Don't trust healthcare providers</w:t>
            </w:r>
          </w:p>
        </w:tc>
        <w:tc>
          <w:tcPr>
            <w:tcW w:w="764" w:type="dxa"/>
            <w:tcBorders>
              <w:top w:val="nil"/>
              <w:left w:val="nil"/>
              <w:bottom w:val="nil"/>
              <w:right w:val="nil"/>
            </w:tcBorders>
            <w:noWrap/>
            <w:vAlign w:val="bottom"/>
            <w:hideMark/>
          </w:tcPr>
          <w:p w14:paraId="323DEA8A"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0</w:t>
            </w:r>
          </w:p>
        </w:tc>
      </w:tr>
      <w:tr w:rsidR="00443ED1" w:rsidRPr="00443ED1" w14:paraId="2527190A" w14:textId="77777777" w:rsidTr="00EE4CC8">
        <w:trPr>
          <w:trHeight w:val="300"/>
        </w:trPr>
        <w:tc>
          <w:tcPr>
            <w:tcW w:w="8250" w:type="dxa"/>
            <w:tcBorders>
              <w:top w:val="nil"/>
              <w:left w:val="nil"/>
              <w:bottom w:val="nil"/>
              <w:right w:val="nil"/>
            </w:tcBorders>
            <w:noWrap/>
            <w:vAlign w:val="bottom"/>
            <w:hideMark/>
          </w:tcPr>
          <w:p w14:paraId="2B704DAB"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Fear of what people will think</w:t>
            </w:r>
          </w:p>
        </w:tc>
        <w:tc>
          <w:tcPr>
            <w:tcW w:w="764" w:type="dxa"/>
            <w:tcBorders>
              <w:top w:val="nil"/>
              <w:left w:val="nil"/>
              <w:bottom w:val="nil"/>
              <w:right w:val="nil"/>
            </w:tcBorders>
            <w:noWrap/>
            <w:vAlign w:val="bottom"/>
            <w:hideMark/>
          </w:tcPr>
          <w:p w14:paraId="0E6072F7"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w:t>
            </w:r>
          </w:p>
        </w:tc>
      </w:tr>
      <w:tr w:rsidR="00443ED1" w:rsidRPr="00443ED1" w14:paraId="15132389" w14:textId="77777777" w:rsidTr="00EE4CC8">
        <w:trPr>
          <w:trHeight w:val="300"/>
        </w:trPr>
        <w:tc>
          <w:tcPr>
            <w:tcW w:w="8250" w:type="dxa"/>
            <w:tcBorders>
              <w:top w:val="nil"/>
              <w:left w:val="nil"/>
              <w:bottom w:val="nil"/>
              <w:right w:val="nil"/>
            </w:tcBorders>
            <w:noWrap/>
            <w:vAlign w:val="bottom"/>
            <w:hideMark/>
          </w:tcPr>
          <w:p w14:paraId="67F86E05" w14:textId="77777777" w:rsidR="00443ED1" w:rsidRPr="00443ED1" w:rsidRDefault="00443ED1" w:rsidP="00443ED1">
            <w:pPr>
              <w:spacing w:after="0" w:line="240" w:lineRule="auto"/>
              <w:rPr>
                <w:rFonts w:ascii="Calibri" w:eastAsia="Times New Roman" w:hAnsi="Calibri" w:cs="Calibri"/>
                <w:color w:val="000000"/>
              </w:rPr>
            </w:pPr>
            <w:r w:rsidRPr="00443ED1">
              <w:rPr>
                <w:rFonts w:ascii="Calibri" w:eastAsia="Times New Roman" w:hAnsi="Calibri" w:cs="Calibri"/>
                <w:color w:val="000000"/>
              </w:rPr>
              <w:t>No barriers</w:t>
            </w:r>
          </w:p>
        </w:tc>
        <w:tc>
          <w:tcPr>
            <w:tcW w:w="764" w:type="dxa"/>
            <w:tcBorders>
              <w:top w:val="nil"/>
              <w:left w:val="nil"/>
              <w:bottom w:val="nil"/>
              <w:right w:val="nil"/>
            </w:tcBorders>
            <w:noWrap/>
            <w:vAlign w:val="bottom"/>
            <w:hideMark/>
          </w:tcPr>
          <w:p w14:paraId="40A1AA68" w14:textId="77777777" w:rsidR="00443ED1" w:rsidRPr="00443ED1" w:rsidRDefault="00443ED1" w:rsidP="00443ED1">
            <w:pPr>
              <w:spacing w:after="0" w:line="240" w:lineRule="auto"/>
              <w:jc w:val="right"/>
              <w:rPr>
                <w:rFonts w:ascii="Calibri" w:eastAsia="Times New Roman" w:hAnsi="Calibri" w:cs="Calibri"/>
                <w:color w:val="000000"/>
              </w:rPr>
            </w:pPr>
            <w:r w:rsidRPr="00443ED1">
              <w:rPr>
                <w:rFonts w:ascii="Calibri" w:eastAsia="Times New Roman" w:hAnsi="Calibri" w:cs="Calibri"/>
                <w:color w:val="000000"/>
              </w:rPr>
              <w:t>1</w:t>
            </w:r>
          </w:p>
        </w:tc>
      </w:tr>
    </w:tbl>
    <w:p w14:paraId="39988ACD" w14:textId="77777777" w:rsidR="00244C06" w:rsidRDefault="00244C06" w:rsidP="00ED74B4">
      <w:pPr>
        <w:contextualSpacing/>
        <w:rPr>
          <w:b/>
          <w:sz w:val="28"/>
          <w:szCs w:val="28"/>
        </w:rPr>
      </w:pPr>
    </w:p>
    <w:p w14:paraId="7FF5FF45" w14:textId="1354F867" w:rsidR="00ED74B4" w:rsidRDefault="00ED74B4" w:rsidP="00ED74B4">
      <w:pPr>
        <w:contextualSpacing/>
        <w:rPr>
          <w:b/>
          <w:sz w:val="28"/>
          <w:szCs w:val="28"/>
        </w:rPr>
      </w:pPr>
      <w:r w:rsidRPr="00ED74B4">
        <w:rPr>
          <w:b/>
          <w:sz w:val="28"/>
          <w:szCs w:val="28"/>
        </w:rPr>
        <w:t>Survey Results:</w:t>
      </w:r>
    </w:p>
    <w:p w14:paraId="465DD837" w14:textId="77777777" w:rsidR="00244C06" w:rsidRDefault="00244C06" w:rsidP="00ED74B4">
      <w:pPr>
        <w:contextualSpacing/>
        <w:rPr>
          <w:b/>
          <w:sz w:val="28"/>
          <w:szCs w:val="28"/>
        </w:rPr>
      </w:pPr>
    </w:p>
    <w:p w14:paraId="45B0A294" w14:textId="77777777" w:rsidR="00244C06" w:rsidRDefault="00244C06" w:rsidP="00ED74B4">
      <w:pPr>
        <w:contextualSpacing/>
        <w:rPr>
          <w:b/>
          <w:sz w:val="28"/>
          <w:szCs w:val="28"/>
        </w:rPr>
      </w:pPr>
    </w:p>
    <w:p w14:paraId="3FB7C1CB" w14:textId="77777777" w:rsidR="00244C06" w:rsidRDefault="00244C06" w:rsidP="00ED74B4">
      <w:pPr>
        <w:contextualSpacing/>
        <w:rPr>
          <w:b/>
          <w:sz w:val="28"/>
          <w:szCs w:val="28"/>
        </w:rPr>
      </w:pPr>
    </w:p>
    <w:p w14:paraId="5A5CA4F7" w14:textId="77777777" w:rsidR="00244C06" w:rsidRPr="00244C06" w:rsidRDefault="00244C06" w:rsidP="00244C06">
      <w:pPr>
        <w:spacing w:after="0" w:line="240" w:lineRule="auto"/>
        <w:jc w:val="center"/>
        <w:rPr>
          <w:rFonts w:ascii="Times New Roman" w:eastAsia="Times New Roman" w:hAnsi="Times New Roman" w:cs="Times New Roman"/>
          <w:sz w:val="24"/>
          <w:szCs w:val="24"/>
        </w:rPr>
      </w:pPr>
      <w:r w:rsidRPr="00244C06">
        <w:rPr>
          <w:rFonts w:ascii="Times New Roman" w:eastAsia="Times New Roman" w:hAnsi="Times New Roman" w:cs="Times New Roman"/>
          <w:noProof/>
          <w:sz w:val="24"/>
          <w:szCs w:val="24"/>
        </w:rPr>
        <w:drawing>
          <wp:inline distT="0" distB="0" distL="0" distR="0" wp14:anchorId="2F317671" wp14:editId="7124B2DD">
            <wp:extent cx="5000495" cy="4177888"/>
            <wp:effectExtent l="0" t="0" r="0" b="0"/>
            <wp:docPr id="1310259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0484" cy="4194589"/>
                    </a:xfrm>
                    <a:prstGeom prst="rect">
                      <a:avLst/>
                    </a:prstGeom>
                    <a:noFill/>
                    <a:ln>
                      <a:noFill/>
                    </a:ln>
                  </pic:spPr>
                </pic:pic>
              </a:graphicData>
            </a:graphic>
          </wp:inline>
        </w:drawing>
      </w:r>
    </w:p>
    <w:p w14:paraId="15614BBA" w14:textId="77777777" w:rsidR="00244C06" w:rsidRDefault="00244C06" w:rsidP="00ED74B4">
      <w:pPr>
        <w:contextualSpacing/>
        <w:rPr>
          <w:b/>
          <w:sz w:val="28"/>
          <w:szCs w:val="28"/>
        </w:rPr>
      </w:pPr>
    </w:p>
    <w:p w14:paraId="07C32ECD" w14:textId="77777777" w:rsidR="00244C06" w:rsidRDefault="00244C06" w:rsidP="00ED74B4">
      <w:pPr>
        <w:contextualSpacing/>
        <w:rPr>
          <w:b/>
          <w:sz w:val="28"/>
          <w:szCs w:val="28"/>
        </w:rPr>
      </w:pPr>
    </w:p>
    <w:p w14:paraId="2745AC1F" w14:textId="77777777" w:rsidR="00D832FA" w:rsidRDefault="00D832FA" w:rsidP="00ED74B4">
      <w:pPr>
        <w:contextualSpacing/>
        <w:rPr>
          <w:b/>
          <w:sz w:val="28"/>
          <w:szCs w:val="28"/>
        </w:rPr>
      </w:pPr>
    </w:p>
    <w:p w14:paraId="68C3EBD2" w14:textId="77777777" w:rsidR="00762C13" w:rsidRDefault="00762C13" w:rsidP="00ED74B4">
      <w:pPr>
        <w:contextualSpacing/>
        <w:rPr>
          <w:b/>
          <w:sz w:val="28"/>
          <w:szCs w:val="28"/>
        </w:rPr>
      </w:pPr>
    </w:p>
    <w:p w14:paraId="45307703" w14:textId="77777777" w:rsidR="00244C06" w:rsidRDefault="00244C06" w:rsidP="00D832FA">
      <w:pPr>
        <w:spacing w:after="0" w:line="240" w:lineRule="auto"/>
        <w:jc w:val="center"/>
        <w:rPr>
          <w:rFonts w:ascii="Times New Roman" w:eastAsia="Times New Roman" w:hAnsi="Times New Roman" w:cs="Times New Roman"/>
          <w:sz w:val="24"/>
          <w:szCs w:val="24"/>
        </w:rPr>
      </w:pPr>
      <w:r w:rsidRPr="00244C06">
        <w:rPr>
          <w:rFonts w:ascii="Times New Roman" w:eastAsia="Times New Roman" w:hAnsi="Times New Roman" w:cs="Times New Roman"/>
          <w:noProof/>
          <w:sz w:val="24"/>
          <w:szCs w:val="24"/>
        </w:rPr>
        <w:drawing>
          <wp:inline distT="0" distB="0" distL="0" distR="0" wp14:anchorId="6F527BB7" wp14:editId="7A4B2E93">
            <wp:extent cx="5247701" cy="3510915"/>
            <wp:effectExtent l="0" t="0" r="0" b="0"/>
            <wp:docPr id="803780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5050" cy="3522522"/>
                    </a:xfrm>
                    <a:prstGeom prst="rect">
                      <a:avLst/>
                    </a:prstGeom>
                    <a:noFill/>
                    <a:ln>
                      <a:noFill/>
                    </a:ln>
                  </pic:spPr>
                </pic:pic>
              </a:graphicData>
            </a:graphic>
          </wp:inline>
        </w:drawing>
      </w:r>
    </w:p>
    <w:p w14:paraId="3CE6EDEB" w14:textId="77777777" w:rsidR="00D832FA" w:rsidRDefault="00D832FA" w:rsidP="00D832FA">
      <w:pPr>
        <w:spacing w:after="0" w:line="240" w:lineRule="auto"/>
        <w:jc w:val="center"/>
        <w:rPr>
          <w:rFonts w:ascii="Times New Roman" w:eastAsia="Times New Roman" w:hAnsi="Times New Roman" w:cs="Times New Roman"/>
          <w:sz w:val="24"/>
          <w:szCs w:val="24"/>
        </w:rPr>
      </w:pPr>
    </w:p>
    <w:p w14:paraId="3E3AB839" w14:textId="77777777" w:rsidR="00D832FA" w:rsidRDefault="00D832FA" w:rsidP="00D832FA">
      <w:pPr>
        <w:spacing w:after="0" w:line="240" w:lineRule="auto"/>
        <w:jc w:val="center"/>
        <w:rPr>
          <w:rFonts w:ascii="Times New Roman" w:eastAsia="Times New Roman" w:hAnsi="Times New Roman" w:cs="Times New Roman"/>
          <w:sz w:val="24"/>
          <w:szCs w:val="24"/>
        </w:rPr>
      </w:pPr>
    </w:p>
    <w:p w14:paraId="1B250162" w14:textId="77777777" w:rsidR="00D832FA" w:rsidRPr="00244C06" w:rsidRDefault="00D832FA" w:rsidP="00D832FA">
      <w:pPr>
        <w:spacing w:after="0" w:line="240" w:lineRule="auto"/>
        <w:jc w:val="center"/>
        <w:rPr>
          <w:rFonts w:ascii="Times New Roman" w:eastAsia="Times New Roman" w:hAnsi="Times New Roman" w:cs="Times New Roman"/>
          <w:sz w:val="24"/>
          <w:szCs w:val="24"/>
        </w:rPr>
      </w:pPr>
    </w:p>
    <w:p w14:paraId="58291E68" w14:textId="77777777" w:rsidR="00D832FA" w:rsidRPr="00D832FA" w:rsidRDefault="00D832FA" w:rsidP="00D832FA">
      <w:pPr>
        <w:spacing w:after="0" w:line="240" w:lineRule="auto"/>
        <w:jc w:val="center"/>
        <w:rPr>
          <w:rFonts w:ascii="Times New Roman" w:eastAsia="Times New Roman" w:hAnsi="Times New Roman" w:cs="Times New Roman"/>
          <w:sz w:val="24"/>
          <w:szCs w:val="24"/>
        </w:rPr>
      </w:pPr>
      <w:r w:rsidRPr="00D832FA">
        <w:rPr>
          <w:rFonts w:ascii="Times New Roman" w:eastAsia="Times New Roman" w:hAnsi="Times New Roman" w:cs="Times New Roman"/>
          <w:noProof/>
          <w:sz w:val="24"/>
          <w:szCs w:val="24"/>
        </w:rPr>
        <w:drawing>
          <wp:inline distT="0" distB="0" distL="0" distR="0" wp14:anchorId="3C8056F8" wp14:editId="4189B1FA">
            <wp:extent cx="5295685" cy="3503930"/>
            <wp:effectExtent l="0" t="0" r="635" b="1270"/>
            <wp:docPr id="428396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2056" cy="3508145"/>
                    </a:xfrm>
                    <a:prstGeom prst="rect">
                      <a:avLst/>
                    </a:prstGeom>
                    <a:noFill/>
                    <a:ln>
                      <a:noFill/>
                    </a:ln>
                  </pic:spPr>
                </pic:pic>
              </a:graphicData>
            </a:graphic>
          </wp:inline>
        </w:drawing>
      </w:r>
    </w:p>
    <w:p w14:paraId="14DEDFD0" w14:textId="77777777" w:rsidR="00244C06" w:rsidRDefault="00244C06" w:rsidP="00D832FA">
      <w:pPr>
        <w:contextualSpacing/>
        <w:rPr>
          <w:b/>
          <w:sz w:val="28"/>
          <w:szCs w:val="28"/>
        </w:rPr>
      </w:pPr>
    </w:p>
    <w:p w14:paraId="386332B0" w14:textId="77777777" w:rsidR="00F458F6" w:rsidRDefault="00F458F6" w:rsidP="00ED74B4">
      <w:pPr>
        <w:contextualSpacing/>
        <w:rPr>
          <w:b/>
          <w:sz w:val="28"/>
          <w:szCs w:val="28"/>
        </w:rPr>
      </w:pPr>
    </w:p>
    <w:p w14:paraId="47060878" w14:textId="77777777" w:rsidR="00F458F6" w:rsidRPr="00F458F6" w:rsidRDefault="00F458F6" w:rsidP="00F458F6">
      <w:pPr>
        <w:spacing w:after="0" w:line="240" w:lineRule="auto"/>
        <w:jc w:val="center"/>
        <w:rPr>
          <w:rFonts w:ascii="Times New Roman" w:eastAsia="Times New Roman" w:hAnsi="Times New Roman" w:cs="Times New Roman"/>
          <w:sz w:val="24"/>
          <w:szCs w:val="24"/>
        </w:rPr>
      </w:pPr>
      <w:r w:rsidRPr="00F458F6">
        <w:rPr>
          <w:rFonts w:ascii="Times New Roman" w:eastAsia="Times New Roman" w:hAnsi="Times New Roman" w:cs="Times New Roman"/>
          <w:noProof/>
          <w:sz w:val="24"/>
          <w:szCs w:val="24"/>
        </w:rPr>
        <w:drawing>
          <wp:inline distT="0" distB="0" distL="0" distR="0" wp14:anchorId="4D7FBE08" wp14:editId="6CC2D754">
            <wp:extent cx="5495283" cy="346964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4346" cy="3475362"/>
                    </a:xfrm>
                    <a:prstGeom prst="rect">
                      <a:avLst/>
                    </a:prstGeom>
                    <a:noFill/>
                    <a:ln>
                      <a:noFill/>
                    </a:ln>
                  </pic:spPr>
                </pic:pic>
              </a:graphicData>
            </a:graphic>
          </wp:inline>
        </w:drawing>
      </w:r>
    </w:p>
    <w:p w14:paraId="16F525C6" w14:textId="77777777" w:rsidR="00F458F6" w:rsidRDefault="00F458F6" w:rsidP="00F458F6">
      <w:pPr>
        <w:contextualSpacing/>
        <w:jc w:val="center"/>
        <w:rPr>
          <w:b/>
          <w:sz w:val="28"/>
          <w:szCs w:val="28"/>
        </w:rPr>
      </w:pPr>
    </w:p>
    <w:p w14:paraId="05D2EB59" w14:textId="77777777" w:rsidR="00F458F6" w:rsidRDefault="00F458F6" w:rsidP="00F458F6">
      <w:pPr>
        <w:contextualSpacing/>
        <w:jc w:val="center"/>
        <w:rPr>
          <w:b/>
          <w:sz w:val="28"/>
          <w:szCs w:val="28"/>
        </w:rPr>
      </w:pPr>
    </w:p>
    <w:p w14:paraId="5A7E5393" w14:textId="77777777" w:rsidR="00F458F6" w:rsidRPr="00F458F6" w:rsidRDefault="00F458F6" w:rsidP="00F458F6">
      <w:pPr>
        <w:spacing w:after="0" w:line="240" w:lineRule="auto"/>
        <w:jc w:val="center"/>
        <w:rPr>
          <w:rFonts w:ascii="Times New Roman" w:eastAsia="Times New Roman" w:hAnsi="Times New Roman" w:cs="Times New Roman"/>
          <w:sz w:val="24"/>
          <w:szCs w:val="24"/>
        </w:rPr>
      </w:pPr>
      <w:r w:rsidRPr="00F458F6">
        <w:rPr>
          <w:rFonts w:ascii="Times New Roman" w:eastAsia="Times New Roman" w:hAnsi="Times New Roman" w:cs="Times New Roman"/>
          <w:noProof/>
          <w:sz w:val="24"/>
          <w:szCs w:val="24"/>
        </w:rPr>
        <w:drawing>
          <wp:inline distT="0" distB="0" distL="0" distR="0" wp14:anchorId="3B591607" wp14:editId="427BF9E8">
            <wp:extent cx="5419725" cy="3538855"/>
            <wp:effectExtent l="0" t="0" r="9525" b="4445"/>
            <wp:docPr id="12666689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0963" cy="3546193"/>
                    </a:xfrm>
                    <a:prstGeom prst="rect">
                      <a:avLst/>
                    </a:prstGeom>
                    <a:noFill/>
                    <a:ln>
                      <a:noFill/>
                    </a:ln>
                  </pic:spPr>
                </pic:pic>
              </a:graphicData>
            </a:graphic>
          </wp:inline>
        </w:drawing>
      </w:r>
    </w:p>
    <w:p w14:paraId="710AB39E" w14:textId="77777777" w:rsidR="00F458F6" w:rsidRDefault="00F458F6" w:rsidP="00F458F6">
      <w:pPr>
        <w:contextualSpacing/>
        <w:jc w:val="center"/>
        <w:rPr>
          <w:b/>
          <w:sz w:val="28"/>
          <w:szCs w:val="28"/>
        </w:rPr>
      </w:pPr>
    </w:p>
    <w:p w14:paraId="5ABC8204" w14:textId="77777777" w:rsidR="00244C06" w:rsidRDefault="00244C06" w:rsidP="00ED74B4">
      <w:pPr>
        <w:contextualSpacing/>
        <w:rPr>
          <w:b/>
          <w:sz w:val="28"/>
          <w:szCs w:val="28"/>
        </w:rPr>
      </w:pPr>
    </w:p>
    <w:p w14:paraId="4187A7EF" w14:textId="7810B484" w:rsidR="00952596" w:rsidRPr="008F14A0" w:rsidRDefault="00A8404A" w:rsidP="008F14A0">
      <w:pPr>
        <w:spacing w:after="0" w:line="240" w:lineRule="auto"/>
        <w:jc w:val="center"/>
        <w:rPr>
          <w:rFonts w:ascii="Times New Roman" w:eastAsia="Times New Roman" w:hAnsi="Times New Roman" w:cs="Times New Roman"/>
          <w:sz w:val="24"/>
          <w:szCs w:val="24"/>
        </w:rPr>
      </w:pPr>
      <w:r w:rsidRPr="00A8404A">
        <w:rPr>
          <w:rFonts w:ascii="Times New Roman" w:eastAsia="Times New Roman" w:hAnsi="Times New Roman" w:cs="Times New Roman"/>
          <w:noProof/>
          <w:sz w:val="24"/>
          <w:szCs w:val="24"/>
        </w:rPr>
        <w:drawing>
          <wp:inline distT="0" distB="0" distL="0" distR="0" wp14:anchorId="67861205" wp14:editId="23DB8BF5">
            <wp:extent cx="5857875" cy="3829050"/>
            <wp:effectExtent l="0" t="0" r="9525" b="0"/>
            <wp:docPr id="1242952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3829050"/>
                    </a:xfrm>
                    <a:prstGeom prst="rect">
                      <a:avLst/>
                    </a:prstGeom>
                    <a:noFill/>
                    <a:ln>
                      <a:noFill/>
                    </a:ln>
                  </pic:spPr>
                </pic:pic>
              </a:graphicData>
            </a:graphic>
          </wp:inline>
        </w:drawing>
      </w:r>
    </w:p>
    <w:p w14:paraId="0C4241F6" w14:textId="1A4A42FF" w:rsidR="00D24872" w:rsidRPr="00ED74B4" w:rsidRDefault="00D24872" w:rsidP="00ED74B4">
      <w:pPr>
        <w:contextualSpacing/>
        <w:rPr>
          <w:b/>
          <w:sz w:val="28"/>
          <w:szCs w:val="28"/>
        </w:rPr>
      </w:pPr>
    </w:p>
    <w:p w14:paraId="7CC5539F" w14:textId="399059FC" w:rsidR="00482232" w:rsidRPr="00482232" w:rsidRDefault="00482232" w:rsidP="00482232">
      <w:pPr>
        <w:spacing w:after="0" w:line="240" w:lineRule="auto"/>
        <w:jc w:val="center"/>
        <w:rPr>
          <w:rFonts w:ascii="Times New Roman" w:eastAsia="Times New Roman" w:hAnsi="Times New Roman" w:cs="Times New Roman"/>
          <w:sz w:val="24"/>
          <w:szCs w:val="24"/>
        </w:rPr>
      </w:pPr>
    </w:p>
    <w:p w14:paraId="60A7881B" w14:textId="0EA450E8" w:rsidR="00B1596E" w:rsidRPr="009709D6" w:rsidRDefault="00183E1E" w:rsidP="009709D6">
      <w:pPr>
        <w:spacing w:after="0" w:line="240" w:lineRule="auto"/>
        <w:rPr>
          <w:rFonts w:ascii="Times New Roman" w:eastAsia="Times New Roman" w:hAnsi="Times New Roman" w:cs="Times New Roman"/>
          <w:sz w:val="24"/>
          <w:szCs w:val="24"/>
        </w:rPr>
      </w:pPr>
      <w:r w:rsidRPr="00183E1E">
        <w:rPr>
          <w:rFonts w:ascii="Times New Roman" w:eastAsia="Times New Roman" w:hAnsi="Times New Roman" w:cs="Times New Roman"/>
          <w:noProof/>
          <w:sz w:val="24"/>
          <w:szCs w:val="24"/>
        </w:rPr>
        <w:drawing>
          <wp:inline distT="0" distB="0" distL="0" distR="0" wp14:anchorId="3873EE33" wp14:editId="3D9ED2D4">
            <wp:extent cx="5915025" cy="3752850"/>
            <wp:effectExtent l="0" t="0" r="9525" b="0"/>
            <wp:docPr id="167385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6260" cy="3759978"/>
                    </a:xfrm>
                    <a:prstGeom prst="rect">
                      <a:avLst/>
                    </a:prstGeom>
                    <a:noFill/>
                    <a:ln>
                      <a:noFill/>
                    </a:ln>
                  </pic:spPr>
                </pic:pic>
              </a:graphicData>
            </a:graphic>
          </wp:inline>
        </w:drawing>
      </w:r>
    </w:p>
    <w:p w14:paraId="29F019B3" w14:textId="77777777" w:rsidR="009709D6" w:rsidRPr="009709D6" w:rsidRDefault="009709D6" w:rsidP="009709D6">
      <w:pPr>
        <w:spacing w:after="0" w:line="240" w:lineRule="auto"/>
        <w:rPr>
          <w:rFonts w:ascii="Times New Roman" w:eastAsia="Times New Roman" w:hAnsi="Times New Roman" w:cs="Times New Roman"/>
          <w:sz w:val="24"/>
          <w:szCs w:val="24"/>
        </w:rPr>
      </w:pPr>
      <w:r w:rsidRPr="009709D6">
        <w:rPr>
          <w:rFonts w:ascii="Times New Roman" w:eastAsia="Times New Roman" w:hAnsi="Times New Roman" w:cs="Times New Roman"/>
          <w:noProof/>
          <w:sz w:val="24"/>
          <w:szCs w:val="24"/>
        </w:rPr>
        <w:drawing>
          <wp:inline distT="0" distB="0" distL="0" distR="0" wp14:anchorId="7B169FEC" wp14:editId="319BC0DA">
            <wp:extent cx="5883910" cy="3886200"/>
            <wp:effectExtent l="0" t="0" r="2540" b="0"/>
            <wp:docPr id="176385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7431" cy="3947969"/>
                    </a:xfrm>
                    <a:prstGeom prst="rect">
                      <a:avLst/>
                    </a:prstGeom>
                    <a:noFill/>
                    <a:ln>
                      <a:noFill/>
                    </a:ln>
                  </pic:spPr>
                </pic:pic>
              </a:graphicData>
            </a:graphic>
          </wp:inline>
        </w:drawing>
      </w:r>
    </w:p>
    <w:p w14:paraId="161D5299" w14:textId="7E72B2F1" w:rsidR="00B1596E" w:rsidRDefault="00B1596E" w:rsidP="00053566">
      <w:pPr>
        <w:rPr>
          <w:sz w:val="24"/>
          <w:szCs w:val="24"/>
        </w:rPr>
      </w:pPr>
    </w:p>
    <w:p w14:paraId="0A56B0C2" w14:textId="1CB1DBCA" w:rsidR="00482232" w:rsidRDefault="005640E1" w:rsidP="00053566">
      <w:pPr>
        <w:rPr>
          <w:sz w:val="24"/>
          <w:szCs w:val="24"/>
        </w:rPr>
      </w:pPr>
      <w:r w:rsidRPr="005640E1">
        <w:rPr>
          <w:rStyle w:val="SubtleEmphasis"/>
          <w:noProof/>
        </w:rPr>
        <w:drawing>
          <wp:inline distT="0" distB="0" distL="0" distR="0" wp14:anchorId="6E499DF6" wp14:editId="36236877">
            <wp:extent cx="5884407" cy="3800475"/>
            <wp:effectExtent l="0" t="0" r="2540" b="0"/>
            <wp:docPr id="638407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7374" cy="3821767"/>
                    </a:xfrm>
                    <a:prstGeom prst="rect">
                      <a:avLst/>
                    </a:prstGeom>
                    <a:solidFill>
                      <a:schemeClr val="bg1"/>
                    </a:solidFill>
                    <a:ln>
                      <a:noFill/>
                    </a:ln>
                  </pic:spPr>
                </pic:pic>
              </a:graphicData>
            </a:graphic>
          </wp:inline>
        </w:drawing>
      </w:r>
    </w:p>
    <w:p w14:paraId="68F9FEE6" w14:textId="77777777" w:rsidR="00B30DCA" w:rsidRDefault="00B30DCA" w:rsidP="00053566">
      <w:pPr>
        <w:rPr>
          <w:sz w:val="24"/>
          <w:szCs w:val="24"/>
        </w:rPr>
      </w:pPr>
    </w:p>
    <w:p w14:paraId="36216DFB" w14:textId="77777777" w:rsidR="000F1F71" w:rsidRPr="000F1F71" w:rsidRDefault="000F1F71" w:rsidP="000F1F71">
      <w:pPr>
        <w:spacing w:after="0" w:line="240" w:lineRule="auto"/>
        <w:rPr>
          <w:rFonts w:ascii="Times New Roman" w:eastAsia="Times New Roman" w:hAnsi="Times New Roman" w:cs="Times New Roman"/>
          <w:sz w:val="24"/>
          <w:szCs w:val="24"/>
        </w:rPr>
      </w:pPr>
      <w:r w:rsidRPr="000F1F71">
        <w:rPr>
          <w:rFonts w:ascii="Times New Roman" w:eastAsia="Times New Roman" w:hAnsi="Times New Roman" w:cs="Times New Roman"/>
          <w:noProof/>
          <w:sz w:val="24"/>
          <w:szCs w:val="24"/>
        </w:rPr>
        <w:drawing>
          <wp:inline distT="0" distB="0" distL="0" distR="0" wp14:anchorId="3B84F772" wp14:editId="52C4AA2E">
            <wp:extent cx="5932805" cy="4571626"/>
            <wp:effectExtent l="0" t="0" r="0" b="635"/>
            <wp:docPr id="157722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4785" cy="4588563"/>
                    </a:xfrm>
                    <a:prstGeom prst="rect">
                      <a:avLst/>
                    </a:prstGeom>
                    <a:noFill/>
                    <a:ln>
                      <a:noFill/>
                    </a:ln>
                  </pic:spPr>
                </pic:pic>
              </a:graphicData>
            </a:graphic>
          </wp:inline>
        </w:drawing>
      </w:r>
    </w:p>
    <w:p w14:paraId="14C6014D" w14:textId="3F61EC71" w:rsidR="005640E1" w:rsidRPr="005640E1" w:rsidRDefault="005640E1" w:rsidP="005640E1">
      <w:pPr>
        <w:spacing w:after="0" w:line="240" w:lineRule="auto"/>
        <w:rPr>
          <w:rFonts w:ascii="Times New Roman" w:eastAsia="Times New Roman" w:hAnsi="Times New Roman" w:cs="Times New Roman"/>
          <w:sz w:val="24"/>
          <w:szCs w:val="24"/>
        </w:rPr>
      </w:pPr>
    </w:p>
    <w:p w14:paraId="1C4E2FC9" w14:textId="0906A958" w:rsidR="00482232" w:rsidRDefault="005865F2" w:rsidP="00053566">
      <w:pPr>
        <w:rPr>
          <w:sz w:val="24"/>
          <w:szCs w:val="24"/>
        </w:rPr>
      </w:pPr>
      <w:r w:rsidRPr="00C274BC">
        <w:rPr>
          <w:noProof/>
        </w:rPr>
        <w:drawing>
          <wp:inline distT="0" distB="0" distL="0" distR="0" wp14:anchorId="5F9B43DF" wp14:editId="13808E2F">
            <wp:extent cx="5943600" cy="5143500"/>
            <wp:effectExtent l="0" t="0" r="0" b="0"/>
            <wp:docPr id="108809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90282" name=""/>
                    <pic:cNvPicPr/>
                  </pic:nvPicPr>
                  <pic:blipFill>
                    <a:blip r:embed="rId40"/>
                    <a:stretch>
                      <a:fillRect/>
                    </a:stretch>
                  </pic:blipFill>
                  <pic:spPr>
                    <a:xfrm>
                      <a:off x="0" y="0"/>
                      <a:ext cx="5943600" cy="5143500"/>
                    </a:xfrm>
                    <a:prstGeom prst="rect">
                      <a:avLst/>
                    </a:prstGeom>
                  </pic:spPr>
                </pic:pic>
              </a:graphicData>
            </a:graphic>
          </wp:inline>
        </w:drawing>
      </w:r>
    </w:p>
    <w:p w14:paraId="5C59B7FB" w14:textId="77777777" w:rsidR="00482232" w:rsidRDefault="00482232" w:rsidP="00053566">
      <w:pPr>
        <w:rPr>
          <w:sz w:val="24"/>
          <w:szCs w:val="24"/>
        </w:rPr>
      </w:pPr>
    </w:p>
    <w:p w14:paraId="0D0432B9" w14:textId="77777777" w:rsidR="001170AE" w:rsidRDefault="001170AE" w:rsidP="00E6697D">
      <w:pPr>
        <w:rPr>
          <w:sz w:val="24"/>
          <w:szCs w:val="24"/>
        </w:rPr>
      </w:pPr>
    </w:p>
    <w:p w14:paraId="3E48710B" w14:textId="77777777" w:rsidR="00D65C58" w:rsidRDefault="00D65C58" w:rsidP="00E6697D">
      <w:pPr>
        <w:rPr>
          <w:rFonts w:cstheme="minorHAnsi"/>
          <w:b/>
          <w:sz w:val="36"/>
          <w:szCs w:val="36"/>
          <w:u w:val="single"/>
        </w:rPr>
      </w:pPr>
    </w:p>
    <w:p w14:paraId="4687ABB3" w14:textId="77777777" w:rsidR="00D65C58" w:rsidRDefault="00D65C58" w:rsidP="00E6697D">
      <w:pPr>
        <w:rPr>
          <w:rFonts w:cstheme="minorHAnsi"/>
          <w:b/>
          <w:sz w:val="36"/>
          <w:szCs w:val="36"/>
          <w:u w:val="single"/>
        </w:rPr>
      </w:pPr>
    </w:p>
    <w:p w14:paraId="7C034862" w14:textId="77777777" w:rsidR="00D65C58" w:rsidRDefault="00D65C58" w:rsidP="00E6697D">
      <w:pPr>
        <w:rPr>
          <w:rFonts w:cstheme="minorHAnsi"/>
          <w:b/>
          <w:sz w:val="36"/>
          <w:szCs w:val="36"/>
          <w:u w:val="single"/>
        </w:rPr>
      </w:pPr>
    </w:p>
    <w:p w14:paraId="1459FB4A" w14:textId="77777777" w:rsidR="00D65C58" w:rsidRDefault="00D65C58" w:rsidP="00E6697D">
      <w:pPr>
        <w:rPr>
          <w:rFonts w:cstheme="minorHAnsi"/>
          <w:b/>
          <w:sz w:val="36"/>
          <w:szCs w:val="36"/>
          <w:u w:val="single"/>
        </w:rPr>
      </w:pPr>
    </w:p>
    <w:p w14:paraId="60A79191" w14:textId="5CA1F394" w:rsidR="00854394" w:rsidRPr="00841A25" w:rsidRDefault="00854394" w:rsidP="00E6697D">
      <w:pPr>
        <w:rPr>
          <w:rFonts w:cstheme="minorHAnsi"/>
          <w:b/>
          <w:sz w:val="36"/>
          <w:szCs w:val="36"/>
          <w:u w:val="single"/>
        </w:rPr>
      </w:pPr>
      <w:r w:rsidRPr="00841A25">
        <w:rPr>
          <w:rFonts w:cstheme="minorHAnsi"/>
          <w:b/>
          <w:sz w:val="36"/>
          <w:szCs w:val="36"/>
          <w:u w:val="single"/>
        </w:rPr>
        <w:t>Strategic Initiatives</w:t>
      </w:r>
      <w:r w:rsidR="007F2C1C">
        <w:rPr>
          <w:rFonts w:cstheme="minorHAnsi"/>
          <w:b/>
          <w:sz w:val="36"/>
          <w:szCs w:val="36"/>
          <w:u w:val="single"/>
        </w:rPr>
        <w:t xml:space="preserve"> to Enhance Care</w:t>
      </w:r>
      <w:r w:rsidRPr="00841A25">
        <w:rPr>
          <w:rFonts w:cstheme="minorHAnsi"/>
          <w:b/>
          <w:sz w:val="36"/>
          <w:szCs w:val="36"/>
          <w:u w:val="single"/>
        </w:rPr>
        <w:t>:</w:t>
      </w:r>
    </w:p>
    <w:p w14:paraId="1788640F" w14:textId="77777777" w:rsidR="00854394" w:rsidRDefault="00854394" w:rsidP="00E6697D">
      <w:pPr>
        <w:rPr>
          <w:rFonts w:cstheme="minorHAnsi"/>
          <w:b/>
          <w:sz w:val="32"/>
          <w:szCs w:val="32"/>
        </w:rPr>
      </w:pPr>
      <w:r w:rsidRPr="00B31D6E">
        <w:rPr>
          <w:rFonts w:cstheme="minorHAnsi"/>
          <w:b/>
          <w:sz w:val="32"/>
          <w:szCs w:val="32"/>
        </w:rPr>
        <w:t>Continue to enhance or expand access to care with primary care and specialty care initiatives such as:</w:t>
      </w:r>
    </w:p>
    <w:p w14:paraId="51844877" w14:textId="49AA7668" w:rsidR="007F2C1C" w:rsidRPr="007F2C1C" w:rsidRDefault="007F2C1C" w:rsidP="007F2C1C">
      <w:pPr>
        <w:pStyle w:val="ListParagraph"/>
        <w:numPr>
          <w:ilvl w:val="0"/>
          <w:numId w:val="22"/>
        </w:numPr>
        <w:rPr>
          <w:rFonts w:cstheme="minorHAnsi"/>
          <w:b/>
          <w:color w:val="4472C4" w:themeColor="accent5"/>
          <w:sz w:val="32"/>
          <w:szCs w:val="32"/>
        </w:rPr>
      </w:pPr>
      <w:r w:rsidRPr="007F2C1C">
        <w:rPr>
          <w:rFonts w:cstheme="minorHAnsi"/>
          <w:b/>
          <w:color w:val="4472C4" w:themeColor="accent5"/>
          <w:sz w:val="32"/>
          <w:szCs w:val="32"/>
        </w:rPr>
        <w:t>Sunflower-Greenwood Rural Health Clinic-Greenwood, MS</w:t>
      </w:r>
    </w:p>
    <w:p w14:paraId="5323EE9D" w14:textId="4C76773A" w:rsidR="007F2C1C" w:rsidRPr="007F2C1C" w:rsidRDefault="007F2C1C" w:rsidP="007F2C1C">
      <w:pPr>
        <w:pStyle w:val="ListParagraph"/>
        <w:numPr>
          <w:ilvl w:val="0"/>
          <w:numId w:val="22"/>
        </w:numPr>
        <w:rPr>
          <w:rFonts w:cstheme="minorHAnsi"/>
          <w:b/>
          <w:color w:val="4472C4" w:themeColor="accent5"/>
          <w:sz w:val="32"/>
          <w:szCs w:val="32"/>
        </w:rPr>
      </w:pPr>
      <w:r w:rsidRPr="007F2C1C">
        <w:rPr>
          <w:rFonts w:cstheme="minorHAnsi"/>
          <w:b/>
          <w:color w:val="4472C4" w:themeColor="accent5"/>
          <w:sz w:val="32"/>
          <w:szCs w:val="32"/>
        </w:rPr>
        <w:t>Sunflower-Greenwood Pharmacy-Greenwood, MS</w:t>
      </w:r>
    </w:p>
    <w:p w14:paraId="2A5752E5" w14:textId="48291BE9" w:rsidR="007F2C1C" w:rsidRPr="007F2C1C" w:rsidRDefault="007F2C1C" w:rsidP="007F2C1C">
      <w:pPr>
        <w:pStyle w:val="ListParagraph"/>
        <w:numPr>
          <w:ilvl w:val="0"/>
          <w:numId w:val="22"/>
        </w:numPr>
        <w:rPr>
          <w:rFonts w:cstheme="minorHAnsi"/>
          <w:b/>
          <w:color w:val="4472C4" w:themeColor="accent5"/>
          <w:sz w:val="32"/>
          <w:szCs w:val="32"/>
        </w:rPr>
      </w:pPr>
      <w:r w:rsidRPr="007F2C1C">
        <w:rPr>
          <w:rFonts w:cstheme="minorHAnsi"/>
          <w:b/>
          <w:color w:val="4472C4" w:themeColor="accent5"/>
          <w:sz w:val="32"/>
          <w:szCs w:val="32"/>
        </w:rPr>
        <w:t>Sunflower-Greenwood Durable Medical Equipment-Greenwood, MS</w:t>
      </w:r>
    </w:p>
    <w:p w14:paraId="273DC793" w14:textId="7F2EF830" w:rsidR="007F2C1C" w:rsidRPr="007F2C1C" w:rsidRDefault="007F2C1C" w:rsidP="007F2C1C">
      <w:pPr>
        <w:pStyle w:val="ListParagraph"/>
        <w:numPr>
          <w:ilvl w:val="0"/>
          <w:numId w:val="22"/>
        </w:numPr>
        <w:rPr>
          <w:rFonts w:cstheme="minorHAnsi"/>
          <w:b/>
          <w:color w:val="4472C4" w:themeColor="accent5"/>
          <w:sz w:val="32"/>
          <w:szCs w:val="32"/>
        </w:rPr>
      </w:pPr>
      <w:r w:rsidRPr="007F2C1C">
        <w:rPr>
          <w:rFonts w:cstheme="minorHAnsi"/>
          <w:b/>
          <w:color w:val="4472C4" w:themeColor="accent5"/>
          <w:sz w:val="32"/>
          <w:szCs w:val="32"/>
        </w:rPr>
        <w:t>Sunflower Clinic-Boyle, MS</w:t>
      </w:r>
    </w:p>
    <w:p w14:paraId="66735B01" w14:textId="77777777" w:rsidR="00854394" w:rsidRDefault="00854394" w:rsidP="00854394">
      <w:pPr>
        <w:pStyle w:val="ListParagraph"/>
        <w:numPr>
          <w:ilvl w:val="0"/>
          <w:numId w:val="3"/>
        </w:numPr>
        <w:rPr>
          <w:rFonts w:cstheme="minorHAnsi"/>
          <w:sz w:val="32"/>
          <w:szCs w:val="32"/>
        </w:rPr>
      </w:pPr>
      <w:r w:rsidRPr="00B31D6E">
        <w:rPr>
          <w:rFonts w:cstheme="minorHAnsi"/>
          <w:sz w:val="32"/>
          <w:szCs w:val="32"/>
        </w:rPr>
        <w:t>Expand provider coverage</w:t>
      </w:r>
      <w:r w:rsidR="00216789" w:rsidRPr="00B31D6E">
        <w:rPr>
          <w:rFonts w:cstheme="minorHAnsi"/>
          <w:sz w:val="32"/>
          <w:szCs w:val="32"/>
        </w:rPr>
        <w:t xml:space="preserve"> with additional provider on-boarding, expanded primary care offerings and with specialty provider collaboration.</w:t>
      </w:r>
    </w:p>
    <w:p w14:paraId="22FF1DFA" w14:textId="77777777" w:rsidR="007F2C1C" w:rsidRPr="007F2C1C" w:rsidRDefault="007F2C1C" w:rsidP="007F2C1C">
      <w:pPr>
        <w:pStyle w:val="ListParagraph"/>
        <w:numPr>
          <w:ilvl w:val="0"/>
          <w:numId w:val="21"/>
        </w:numPr>
        <w:rPr>
          <w:rFonts w:cstheme="minorHAnsi"/>
          <w:b/>
          <w:bCs/>
          <w:color w:val="4472C4" w:themeColor="accent5"/>
          <w:sz w:val="32"/>
          <w:szCs w:val="32"/>
        </w:rPr>
      </w:pPr>
      <w:r w:rsidRPr="007F2C1C">
        <w:rPr>
          <w:rFonts w:cstheme="minorHAnsi"/>
          <w:b/>
          <w:bCs/>
          <w:color w:val="4472C4" w:themeColor="accent5"/>
          <w:sz w:val="32"/>
          <w:szCs w:val="32"/>
        </w:rPr>
        <w:t>Sunflower Pulmonary Clinic with full-time Pulmonologist</w:t>
      </w:r>
    </w:p>
    <w:p w14:paraId="302DD371" w14:textId="77777777" w:rsidR="007F2C1C" w:rsidRPr="007F2C1C" w:rsidRDefault="007F2C1C" w:rsidP="007F2C1C">
      <w:pPr>
        <w:pStyle w:val="ListParagraph"/>
        <w:numPr>
          <w:ilvl w:val="0"/>
          <w:numId w:val="21"/>
        </w:numPr>
        <w:rPr>
          <w:rFonts w:cstheme="minorHAnsi"/>
          <w:b/>
          <w:bCs/>
          <w:color w:val="4472C4" w:themeColor="accent5"/>
          <w:sz w:val="32"/>
          <w:szCs w:val="32"/>
        </w:rPr>
      </w:pPr>
      <w:r w:rsidRPr="007F2C1C">
        <w:rPr>
          <w:rFonts w:cstheme="minorHAnsi"/>
          <w:b/>
          <w:bCs/>
          <w:color w:val="4472C4" w:themeColor="accent5"/>
          <w:sz w:val="32"/>
          <w:szCs w:val="32"/>
        </w:rPr>
        <w:t>Jackson Heart Expansion with on-campus days for cardiology</w:t>
      </w:r>
    </w:p>
    <w:p w14:paraId="18D71C65" w14:textId="77777777" w:rsidR="007F2C1C" w:rsidRPr="00B31D6E" w:rsidRDefault="007F2C1C" w:rsidP="007F2C1C">
      <w:pPr>
        <w:pStyle w:val="ListParagraph"/>
        <w:rPr>
          <w:rFonts w:cstheme="minorHAnsi"/>
          <w:sz w:val="32"/>
          <w:szCs w:val="32"/>
        </w:rPr>
      </w:pPr>
    </w:p>
    <w:p w14:paraId="7277211B" w14:textId="77777777" w:rsidR="00854394" w:rsidRPr="00B31D6E" w:rsidRDefault="00854394" w:rsidP="00854394">
      <w:pPr>
        <w:pStyle w:val="ListParagraph"/>
        <w:numPr>
          <w:ilvl w:val="0"/>
          <w:numId w:val="3"/>
        </w:numPr>
        <w:rPr>
          <w:rFonts w:cstheme="minorHAnsi"/>
          <w:sz w:val="32"/>
          <w:szCs w:val="32"/>
        </w:rPr>
      </w:pPr>
      <w:r w:rsidRPr="00B31D6E">
        <w:rPr>
          <w:rFonts w:cstheme="minorHAnsi"/>
          <w:sz w:val="32"/>
          <w:szCs w:val="32"/>
        </w:rPr>
        <w:t>Enhance process flow within facility and expansion of Tele-Health services.</w:t>
      </w:r>
    </w:p>
    <w:p w14:paraId="5F3E10A7" w14:textId="77777777" w:rsidR="00854394" w:rsidRDefault="00854394" w:rsidP="00854394">
      <w:pPr>
        <w:pStyle w:val="ListParagraph"/>
        <w:numPr>
          <w:ilvl w:val="0"/>
          <w:numId w:val="3"/>
        </w:numPr>
        <w:rPr>
          <w:rFonts w:cstheme="minorHAnsi"/>
          <w:sz w:val="32"/>
          <w:szCs w:val="32"/>
        </w:rPr>
      </w:pPr>
      <w:r w:rsidRPr="00B31D6E">
        <w:rPr>
          <w:rFonts w:cstheme="minorHAnsi"/>
          <w:sz w:val="32"/>
          <w:szCs w:val="32"/>
        </w:rPr>
        <w:t>Additional collaboration with specialty providers to provide clinics on campus.</w:t>
      </w:r>
    </w:p>
    <w:p w14:paraId="3357FB7C" w14:textId="45519CD2" w:rsidR="00F2678B" w:rsidRPr="007F2C1C" w:rsidRDefault="00F2678B" w:rsidP="007F2C1C">
      <w:pPr>
        <w:pStyle w:val="ListParagraph"/>
        <w:numPr>
          <w:ilvl w:val="0"/>
          <w:numId w:val="20"/>
        </w:numPr>
        <w:rPr>
          <w:rFonts w:cstheme="minorHAnsi"/>
          <w:b/>
          <w:bCs/>
          <w:color w:val="4472C4" w:themeColor="accent5"/>
          <w:sz w:val="32"/>
          <w:szCs w:val="32"/>
        </w:rPr>
      </w:pPr>
      <w:bookmarkStart w:id="3" w:name="_Hlk224831597"/>
      <w:r w:rsidRPr="007F2C1C">
        <w:rPr>
          <w:rFonts w:cstheme="minorHAnsi"/>
          <w:b/>
          <w:bCs/>
          <w:color w:val="4472C4" w:themeColor="accent5"/>
          <w:sz w:val="32"/>
          <w:szCs w:val="32"/>
        </w:rPr>
        <w:t>Sunflower Pulmonary Clinic with full-time Pulmonologist</w:t>
      </w:r>
    </w:p>
    <w:p w14:paraId="0AAF4BF8" w14:textId="4268C9DC" w:rsidR="00F2678B" w:rsidRPr="007F2C1C" w:rsidRDefault="00F2678B" w:rsidP="007F2C1C">
      <w:pPr>
        <w:pStyle w:val="ListParagraph"/>
        <w:numPr>
          <w:ilvl w:val="0"/>
          <w:numId w:val="20"/>
        </w:numPr>
        <w:rPr>
          <w:rFonts w:cstheme="minorHAnsi"/>
          <w:b/>
          <w:bCs/>
          <w:color w:val="4472C4" w:themeColor="accent5"/>
          <w:sz w:val="32"/>
          <w:szCs w:val="32"/>
        </w:rPr>
      </w:pPr>
      <w:r w:rsidRPr="007F2C1C">
        <w:rPr>
          <w:rFonts w:cstheme="minorHAnsi"/>
          <w:b/>
          <w:bCs/>
          <w:color w:val="4472C4" w:themeColor="accent5"/>
          <w:sz w:val="32"/>
          <w:szCs w:val="32"/>
        </w:rPr>
        <w:t>Jackson Heart Expansion with on-campus days for cardiology</w:t>
      </w:r>
    </w:p>
    <w:p w14:paraId="526D6EAD" w14:textId="77777777" w:rsidR="007F2C1C" w:rsidRPr="007F2C1C" w:rsidRDefault="007F2C1C" w:rsidP="007F2C1C">
      <w:pPr>
        <w:pStyle w:val="ListParagraph"/>
        <w:rPr>
          <w:rFonts w:cstheme="minorHAnsi"/>
          <w:color w:val="4472C4" w:themeColor="accent5"/>
          <w:sz w:val="32"/>
          <w:szCs w:val="32"/>
        </w:rPr>
      </w:pPr>
    </w:p>
    <w:bookmarkEnd w:id="3"/>
    <w:p w14:paraId="6B11BCA5" w14:textId="77777777" w:rsidR="0071036A" w:rsidRPr="00B31D6E" w:rsidRDefault="0071036A" w:rsidP="00854394">
      <w:pPr>
        <w:pStyle w:val="ListParagraph"/>
        <w:numPr>
          <w:ilvl w:val="0"/>
          <w:numId w:val="3"/>
        </w:numPr>
        <w:rPr>
          <w:rFonts w:cstheme="minorHAnsi"/>
          <w:sz w:val="32"/>
          <w:szCs w:val="32"/>
        </w:rPr>
      </w:pPr>
      <w:r w:rsidRPr="00B31D6E">
        <w:rPr>
          <w:rFonts w:cstheme="minorHAnsi"/>
          <w:sz w:val="32"/>
          <w:szCs w:val="32"/>
        </w:rPr>
        <w:t>Enhance our private pay system to allow easier access to available financial assistance</w:t>
      </w:r>
      <w:r w:rsidR="00841A25" w:rsidRPr="00B31D6E">
        <w:rPr>
          <w:rFonts w:cstheme="minorHAnsi"/>
          <w:sz w:val="32"/>
          <w:szCs w:val="32"/>
        </w:rPr>
        <w:t xml:space="preserve"> programs.</w:t>
      </w:r>
    </w:p>
    <w:p w14:paraId="79951F3A" w14:textId="6CE8CFFB" w:rsidR="0071036A" w:rsidRPr="007F2C1C" w:rsidRDefault="0071036A" w:rsidP="007F2C1C">
      <w:pPr>
        <w:pStyle w:val="ListParagraph"/>
        <w:numPr>
          <w:ilvl w:val="0"/>
          <w:numId w:val="3"/>
        </w:numPr>
        <w:rPr>
          <w:rFonts w:cstheme="minorHAnsi"/>
          <w:sz w:val="32"/>
          <w:szCs w:val="32"/>
        </w:rPr>
      </w:pPr>
      <w:r w:rsidRPr="00B31D6E">
        <w:rPr>
          <w:rFonts w:cstheme="minorHAnsi"/>
          <w:sz w:val="32"/>
          <w:szCs w:val="32"/>
        </w:rPr>
        <w:t>Expand education to providers</w:t>
      </w:r>
      <w:r w:rsidR="00EB177C">
        <w:rPr>
          <w:rFonts w:cstheme="minorHAnsi"/>
          <w:sz w:val="32"/>
          <w:szCs w:val="32"/>
        </w:rPr>
        <w:t xml:space="preserve"> and patients</w:t>
      </w:r>
      <w:r w:rsidRPr="00B31D6E">
        <w:rPr>
          <w:rFonts w:cstheme="minorHAnsi"/>
          <w:sz w:val="32"/>
          <w:szCs w:val="32"/>
        </w:rPr>
        <w:t xml:space="preserve"> on the fin</w:t>
      </w:r>
      <w:r w:rsidR="00EB177C">
        <w:rPr>
          <w:rFonts w:cstheme="minorHAnsi"/>
          <w:sz w:val="32"/>
          <w:szCs w:val="32"/>
        </w:rPr>
        <w:t>ancial benefits available with</w:t>
      </w:r>
      <w:r w:rsidRPr="00B31D6E">
        <w:rPr>
          <w:rFonts w:cstheme="minorHAnsi"/>
          <w:sz w:val="32"/>
          <w:szCs w:val="32"/>
        </w:rPr>
        <w:t xml:space="preserve"> the 340-B medication program.</w:t>
      </w:r>
    </w:p>
    <w:p w14:paraId="68DBFEFC" w14:textId="77777777" w:rsidR="00854394" w:rsidRPr="00841A25" w:rsidRDefault="00854394" w:rsidP="00854394">
      <w:pPr>
        <w:rPr>
          <w:rFonts w:cstheme="minorHAnsi"/>
          <w:sz w:val="36"/>
          <w:szCs w:val="36"/>
        </w:rPr>
      </w:pPr>
    </w:p>
    <w:p w14:paraId="68AF3E60" w14:textId="69B0459E" w:rsidR="00E6697D" w:rsidRDefault="00E6697D" w:rsidP="00E6697D">
      <w:pPr>
        <w:rPr>
          <w:rFonts w:cstheme="minorHAnsi"/>
          <w:sz w:val="24"/>
          <w:szCs w:val="24"/>
        </w:rPr>
      </w:pPr>
      <w:r>
        <w:rPr>
          <w:rFonts w:cstheme="minorHAnsi"/>
          <w:sz w:val="24"/>
          <w:szCs w:val="24"/>
        </w:rPr>
        <w:t>References:</w:t>
      </w:r>
    </w:p>
    <w:p w14:paraId="25F8D200" w14:textId="28F75D14" w:rsidR="000A4AD3" w:rsidRDefault="000A4AD3" w:rsidP="000A4AD3">
      <w:pPr>
        <w:pStyle w:val="NormalWeb"/>
        <w:spacing w:line="360" w:lineRule="auto"/>
        <w:ind w:left="562" w:hanging="562"/>
      </w:pPr>
      <w:r>
        <w:rPr>
          <w:rFonts w:asciiTheme="minorHAnsi" w:hAnsiTheme="minorHAnsi"/>
        </w:rPr>
        <w:t>Mississippi State Department of Health (202</w:t>
      </w:r>
      <w:r w:rsidR="00C51161">
        <w:rPr>
          <w:rFonts w:asciiTheme="minorHAnsi" w:hAnsiTheme="minorHAnsi"/>
        </w:rPr>
        <w:t>5</w:t>
      </w:r>
      <w:r>
        <w:rPr>
          <w:rFonts w:asciiTheme="minorHAnsi" w:hAnsiTheme="minorHAnsi"/>
        </w:rPr>
        <w:t xml:space="preserve">). Chronic Disease. Retrieved on the internet from: </w:t>
      </w:r>
      <w:hyperlink r:id="rId41" w:history="1">
        <w:r w:rsidR="00D07AE9" w:rsidRPr="00D07AE9">
          <w:rPr>
            <w:rFonts w:asciiTheme="minorHAnsi" w:eastAsiaTheme="minorHAnsi" w:hAnsiTheme="minorHAnsi" w:cstheme="minorBidi"/>
            <w:color w:val="0000FF"/>
            <w:sz w:val="22"/>
            <w:szCs w:val="22"/>
            <w:u w:val="single"/>
          </w:rPr>
          <w:t>Mississippi Public Health Report Card 2023 - Mississippi State Department of Health</w:t>
        </w:r>
      </w:hyperlink>
    </w:p>
    <w:p w14:paraId="14D25B4D" w14:textId="4A32A04F" w:rsidR="00F44D45" w:rsidRDefault="00F44D45" w:rsidP="000A4AD3">
      <w:pPr>
        <w:pStyle w:val="NormalWeb"/>
        <w:spacing w:line="360" w:lineRule="auto"/>
        <w:ind w:left="562" w:hanging="562"/>
        <w:rPr>
          <w:rFonts w:asciiTheme="minorHAnsi" w:hAnsiTheme="minorHAnsi"/>
        </w:rPr>
      </w:pPr>
      <w:r w:rsidRPr="00857900">
        <w:rPr>
          <w:rFonts w:asciiTheme="minorHAnsi" w:hAnsiTheme="minorHAnsi" w:cstheme="minorHAnsi"/>
          <w:i/>
          <w:iCs/>
        </w:rPr>
        <w:t>Federal Poverty Level (FPL) - glossary</w:t>
      </w:r>
      <w:r w:rsidRPr="00857900">
        <w:rPr>
          <w:rFonts w:asciiTheme="minorHAnsi" w:hAnsiTheme="minorHAnsi" w:cstheme="minorHAnsi"/>
        </w:rPr>
        <w:t xml:space="preserve">. Federal Poverty Level (FPL) - Glossary | HealthCare.gov. (n.d.). Retrieved September 13, 2022, from </w:t>
      </w:r>
      <w:hyperlink r:id="rId42" w:history="1">
        <w:r w:rsidRPr="008C035D">
          <w:rPr>
            <w:rStyle w:val="Hyperlink"/>
            <w:rFonts w:asciiTheme="minorHAnsi" w:hAnsiTheme="minorHAnsi" w:cstheme="minorHAnsi"/>
          </w:rPr>
          <w:t>https://www.healthcare.gov/glossary/federal-poverty-level-fpl/</w:t>
        </w:r>
      </w:hyperlink>
    </w:p>
    <w:p w14:paraId="559D1DC5" w14:textId="77777777" w:rsidR="00E6697D" w:rsidRDefault="00E6697D" w:rsidP="000A4AD3">
      <w:pPr>
        <w:pStyle w:val="NormalWeb"/>
        <w:spacing w:line="360" w:lineRule="auto"/>
        <w:ind w:left="562" w:hanging="562"/>
        <w:rPr>
          <w:rFonts w:asciiTheme="minorHAnsi" w:hAnsiTheme="minorHAnsi"/>
        </w:rPr>
      </w:pPr>
      <w:r w:rsidRPr="00FC257B">
        <w:rPr>
          <w:rFonts w:asciiTheme="minorHAnsi" w:hAnsiTheme="minorHAnsi"/>
        </w:rPr>
        <w:t xml:space="preserve">Samuelson, K. (2017, May 4). </w:t>
      </w:r>
      <w:r w:rsidRPr="00FC257B">
        <w:rPr>
          <w:rFonts w:asciiTheme="minorHAnsi" w:hAnsiTheme="minorHAnsi"/>
          <w:i/>
          <w:iCs/>
        </w:rPr>
        <w:t>The role of hospitals in community and Economic Development</w:t>
      </w:r>
      <w:r w:rsidRPr="00FC257B">
        <w:rPr>
          <w:rFonts w:asciiTheme="minorHAnsi" w:hAnsiTheme="minorHAnsi"/>
        </w:rPr>
        <w:t xml:space="preserve">. The Role of Hospitals in Community and Economic Development | Fels Institute of Government. Retrieved September 2, 2022, from </w:t>
      </w:r>
      <w:hyperlink r:id="rId43" w:history="1">
        <w:r w:rsidRPr="009F3DD6">
          <w:rPr>
            <w:rStyle w:val="Hyperlink"/>
            <w:rFonts w:asciiTheme="minorHAnsi" w:hAnsiTheme="minorHAnsi"/>
          </w:rPr>
          <w:t>https://www.fels.upenn.edu/recap/posts/1071</w:t>
        </w:r>
      </w:hyperlink>
      <w:r w:rsidRPr="00FC257B">
        <w:rPr>
          <w:rFonts w:asciiTheme="minorHAnsi" w:hAnsiTheme="minorHAnsi"/>
        </w:rPr>
        <w:t xml:space="preserve"> </w:t>
      </w:r>
    </w:p>
    <w:p w14:paraId="618C5002" w14:textId="77777777" w:rsidR="000B630F" w:rsidRDefault="00E6697D" w:rsidP="000B630F">
      <w:pPr>
        <w:spacing w:before="100" w:beforeAutospacing="1" w:after="100" w:afterAutospacing="1" w:line="240" w:lineRule="auto"/>
        <w:rPr>
          <w:rFonts w:eastAsia="Times New Roman" w:cstheme="minorHAnsi"/>
          <w:sz w:val="24"/>
          <w:szCs w:val="24"/>
        </w:rPr>
      </w:pPr>
      <w:r w:rsidRPr="00807DFC">
        <w:rPr>
          <w:rFonts w:eastAsia="Times New Roman" w:cstheme="minorHAnsi"/>
          <w:i/>
          <w:iCs/>
          <w:sz w:val="24"/>
          <w:szCs w:val="24"/>
        </w:rPr>
        <w:t>Sunflower County, MS</w:t>
      </w:r>
      <w:r w:rsidRPr="00807DFC">
        <w:rPr>
          <w:rFonts w:eastAsia="Times New Roman" w:cstheme="minorHAnsi"/>
          <w:sz w:val="24"/>
          <w:szCs w:val="24"/>
        </w:rPr>
        <w:t>. Data USA. (n.d.). Retrieved September 13, 2022, from</w:t>
      </w:r>
      <w:r w:rsidR="000A4AD3">
        <w:rPr>
          <w:rFonts w:eastAsia="Times New Roman" w:cstheme="minorHAnsi"/>
          <w:sz w:val="24"/>
          <w:szCs w:val="24"/>
        </w:rPr>
        <w:t>:</w:t>
      </w:r>
      <w:r w:rsidRPr="00807DFC">
        <w:rPr>
          <w:rFonts w:eastAsia="Times New Roman" w:cstheme="minorHAnsi"/>
          <w:sz w:val="24"/>
          <w:szCs w:val="24"/>
        </w:rPr>
        <w:t xml:space="preserve"> </w:t>
      </w:r>
      <w:r w:rsidR="00400B2F">
        <w:rPr>
          <w:rFonts w:eastAsia="Times New Roman" w:cstheme="minorHAnsi"/>
          <w:sz w:val="24"/>
          <w:szCs w:val="24"/>
        </w:rPr>
        <w:t xml:space="preserve">                  </w:t>
      </w:r>
      <w:r w:rsidR="000A4AD3">
        <w:rPr>
          <w:rFonts w:eastAsia="Times New Roman" w:cstheme="minorHAnsi"/>
          <w:sz w:val="24"/>
          <w:szCs w:val="24"/>
        </w:rPr>
        <w:t xml:space="preserve">                                                                                                            </w:t>
      </w:r>
      <w:r w:rsidR="00ED74B4">
        <w:rPr>
          <w:rFonts w:eastAsia="Times New Roman" w:cstheme="minorHAnsi"/>
          <w:sz w:val="24"/>
          <w:szCs w:val="24"/>
        </w:rPr>
        <w:t xml:space="preserve">     </w:t>
      </w:r>
      <w:r w:rsidR="002F2172">
        <w:rPr>
          <w:rFonts w:eastAsia="Times New Roman" w:cstheme="minorHAnsi"/>
          <w:sz w:val="24"/>
          <w:szCs w:val="24"/>
        </w:rPr>
        <w:t xml:space="preserve">                              </w:t>
      </w:r>
      <w:r w:rsidR="000B630F">
        <w:rPr>
          <w:rFonts w:eastAsia="Times New Roman" w:cstheme="minorHAnsi"/>
          <w:sz w:val="24"/>
          <w:szCs w:val="24"/>
        </w:rPr>
        <w:t xml:space="preserve">                           </w:t>
      </w:r>
    </w:p>
    <w:p w14:paraId="1DCCEA8B" w14:textId="4FD51A65" w:rsidR="00E6697D" w:rsidRDefault="000B630F" w:rsidP="000B630F">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           </w:t>
      </w:r>
      <w:hyperlink r:id="rId44" w:history="1">
        <w:r w:rsidR="00F44D45" w:rsidRPr="0021194E">
          <w:rPr>
            <w:rStyle w:val="Hyperlink"/>
            <w:rFonts w:eastAsia="Times New Roman" w:cstheme="minorHAnsi"/>
            <w:sz w:val="24"/>
            <w:szCs w:val="24"/>
          </w:rPr>
          <w:t>https://datausa.io/profile/geo/sunflower-county-ms</w:t>
        </w:r>
      </w:hyperlink>
      <w:r w:rsidR="00E6697D" w:rsidRPr="00807DFC">
        <w:rPr>
          <w:rFonts w:eastAsia="Times New Roman" w:cstheme="minorHAnsi"/>
          <w:sz w:val="24"/>
          <w:szCs w:val="24"/>
        </w:rPr>
        <w:t xml:space="preserve"> </w:t>
      </w:r>
    </w:p>
    <w:p w14:paraId="25812370" w14:textId="77777777" w:rsidR="00F44D45" w:rsidRDefault="00F44D45" w:rsidP="00F44D45">
      <w:pPr>
        <w:pStyle w:val="NormalWeb"/>
        <w:spacing w:line="360" w:lineRule="auto"/>
        <w:ind w:left="567" w:hanging="567"/>
        <w:rPr>
          <w:rStyle w:val="Hyperlink"/>
        </w:rPr>
      </w:pPr>
      <w:r>
        <w:t xml:space="preserve">University of Wisconsin Population Health Institute (2022), County Health Rankings &amp; Roadmaps. Retrieved from the internet on November 12, 2022 from: </w:t>
      </w:r>
      <w:hyperlink r:id="rId45" w:history="1">
        <w:r w:rsidRPr="008C035D">
          <w:rPr>
            <w:rStyle w:val="Hyperlink"/>
          </w:rPr>
          <w:t>info@countyhealthrankings.org</w:t>
        </w:r>
      </w:hyperlink>
    </w:p>
    <w:p w14:paraId="1D174792" w14:textId="77777777" w:rsidR="00F44D45" w:rsidRPr="00857900" w:rsidRDefault="00F44D45" w:rsidP="000B630F">
      <w:pPr>
        <w:spacing w:before="100" w:beforeAutospacing="1" w:after="100" w:afterAutospacing="1" w:line="240" w:lineRule="auto"/>
        <w:rPr>
          <w:rFonts w:eastAsia="Times New Roman" w:cstheme="minorHAnsi"/>
          <w:sz w:val="24"/>
          <w:szCs w:val="24"/>
        </w:rPr>
      </w:pPr>
    </w:p>
    <w:p w14:paraId="10EEDBA1" w14:textId="77777777" w:rsidR="00286234" w:rsidRDefault="00286234" w:rsidP="000A4AD3">
      <w:pPr>
        <w:pStyle w:val="NormalWeb"/>
        <w:spacing w:line="360" w:lineRule="auto"/>
        <w:ind w:left="567" w:hanging="567"/>
        <w:rPr>
          <w:rStyle w:val="Hyperlink"/>
        </w:rPr>
      </w:pPr>
    </w:p>
    <w:p w14:paraId="366C6BBB" w14:textId="77777777" w:rsidR="003E6AA2" w:rsidRDefault="003E6AA2" w:rsidP="003E6AA2">
      <w:pPr>
        <w:pStyle w:val="NormalWeb"/>
        <w:ind w:left="567" w:hanging="567"/>
        <w:rPr>
          <w:rStyle w:val="Hyperlink"/>
          <w:color w:val="538135" w:themeColor="text1"/>
          <w:sz w:val="28"/>
          <w:szCs w:val="28"/>
        </w:rPr>
      </w:pPr>
    </w:p>
    <w:p w14:paraId="786DC045" w14:textId="77777777" w:rsidR="003E6AA2" w:rsidRDefault="003E6AA2" w:rsidP="003E6AA2">
      <w:pPr>
        <w:pStyle w:val="NormalWeb"/>
        <w:ind w:left="567" w:hanging="567"/>
        <w:rPr>
          <w:rStyle w:val="Hyperlink"/>
          <w:color w:val="538135" w:themeColor="text1"/>
          <w:sz w:val="28"/>
          <w:szCs w:val="28"/>
        </w:rPr>
      </w:pPr>
    </w:p>
    <w:p w14:paraId="25760104" w14:textId="77777777" w:rsidR="003E6AA2" w:rsidRDefault="003E6AA2" w:rsidP="003E6AA2">
      <w:pPr>
        <w:pStyle w:val="NormalWeb"/>
        <w:ind w:left="567" w:hanging="567"/>
        <w:rPr>
          <w:rStyle w:val="Hyperlink"/>
          <w:color w:val="538135" w:themeColor="text1"/>
          <w:sz w:val="28"/>
          <w:szCs w:val="28"/>
        </w:rPr>
      </w:pPr>
    </w:p>
    <w:p w14:paraId="3B11CA4C" w14:textId="77777777" w:rsidR="003E6AA2" w:rsidRDefault="003E6AA2" w:rsidP="003E6AA2">
      <w:pPr>
        <w:pStyle w:val="NormalWeb"/>
        <w:ind w:left="567" w:hanging="567"/>
        <w:rPr>
          <w:rStyle w:val="Hyperlink"/>
          <w:color w:val="538135" w:themeColor="text1"/>
          <w:sz w:val="28"/>
          <w:szCs w:val="28"/>
        </w:rPr>
      </w:pPr>
    </w:p>
    <w:p w14:paraId="348AA944" w14:textId="77777777" w:rsidR="003E6AA2" w:rsidRDefault="003E6AA2" w:rsidP="003E6AA2">
      <w:pPr>
        <w:pStyle w:val="NormalWeb"/>
        <w:ind w:left="567" w:hanging="567"/>
        <w:rPr>
          <w:rStyle w:val="Hyperlink"/>
          <w:color w:val="538135" w:themeColor="text1"/>
          <w:sz w:val="28"/>
          <w:szCs w:val="28"/>
        </w:rPr>
      </w:pPr>
    </w:p>
    <w:p w14:paraId="468C5F82" w14:textId="77777777" w:rsidR="003E6AA2" w:rsidRDefault="003E6AA2" w:rsidP="003E6AA2">
      <w:pPr>
        <w:pStyle w:val="NormalWeb"/>
        <w:ind w:left="567" w:hanging="567"/>
        <w:rPr>
          <w:rStyle w:val="Hyperlink"/>
          <w:color w:val="538135" w:themeColor="text1"/>
          <w:sz w:val="28"/>
          <w:szCs w:val="28"/>
        </w:rPr>
      </w:pPr>
    </w:p>
    <w:p w14:paraId="1238D4D9" w14:textId="77777777" w:rsidR="00286234" w:rsidRPr="003E6AA2" w:rsidRDefault="00286234" w:rsidP="003E6AA2">
      <w:pPr>
        <w:pStyle w:val="NormalWeb"/>
        <w:ind w:left="567" w:hanging="567"/>
        <w:rPr>
          <w:rStyle w:val="Hyperlink"/>
          <w:color w:val="538135" w:themeColor="text1"/>
          <w:sz w:val="28"/>
          <w:szCs w:val="28"/>
        </w:rPr>
      </w:pPr>
      <w:r w:rsidRPr="003E6AA2">
        <w:rPr>
          <w:rStyle w:val="Hyperlink"/>
          <w:color w:val="538135" w:themeColor="text1"/>
          <w:sz w:val="28"/>
          <w:szCs w:val="28"/>
        </w:rPr>
        <w:t>Information Compiled by Steering Committee Members:</w:t>
      </w:r>
    </w:p>
    <w:p w14:paraId="7E093BC3" w14:textId="598DE77C" w:rsidR="003E6AA2" w:rsidRDefault="00286234" w:rsidP="009B3586">
      <w:pPr>
        <w:pStyle w:val="NormalWeb"/>
        <w:spacing w:before="0" w:beforeAutospacing="0" w:after="0" w:afterAutospacing="0" w:line="360" w:lineRule="auto"/>
        <w:ind w:left="562" w:hanging="562"/>
        <w:rPr>
          <w:rStyle w:val="Hyperlink"/>
          <w:b/>
          <w:color w:val="538135" w:themeColor="text1"/>
          <w:sz w:val="28"/>
          <w:szCs w:val="28"/>
          <w:u w:val="none"/>
        </w:rPr>
      </w:pPr>
      <w:r w:rsidRPr="003E6AA2">
        <w:rPr>
          <w:rStyle w:val="Hyperlink"/>
          <w:b/>
          <w:color w:val="2E74B5" w:themeColor="accent1" w:themeShade="BF"/>
          <w:sz w:val="28"/>
          <w:szCs w:val="28"/>
          <w:u w:val="none"/>
        </w:rPr>
        <w:t>Samuel Miller</w:t>
      </w:r>
      <w:r w:rsidRPr="003E6AA2">
        <w:rPr>
          <w:rStyle w:val="Hyperlink"/>
          <w:b/>
          <w:color w:val="538135" w:themeColor="text1"/>
          <w:sz w:val="28"/>
          <w:szCs w:val="28"/>
          <w:u w:val="none"/>
        </w:rPr>
        <w:t>, DNP, RN, CENP, NHA, REMT-</w:t>
      </w:r>
      <w:r w:rsidR="009B3586">
        <w:rPr>
          <w:rStyle w:val="Hyperlink"/>
          <w:b/>
          <w:color w:val="538135" w:themeColor="text1"/>
          <w:sz w:val="28"/>
          <w:szCs w:val="28"/>
          <w:u w:val="none"/>
        </w:rPr>
        <w:t>P</w:t>
      </w:r>
    </w:p>
    <w:p w14:paraId="4346AB44" w14:textId="77777777" w:rsidR="00D74C96" w:rsidRDefault="00D74C96" w:rsidP="003E6AA2">
      <w:pPr>
        <w:pStyle w:val="NormalWeb"/>
        <w:spacing w:before="0" w:beforeAutospacing="0" w:after="0" w:afterAutospacing="0" w:line="360" w:lineRule="auto"/>
        <w:ind w:left="567" w:hanging="567"/>
        <w:rPr>
          <w:rStyle w:val="Hyperlink"/>
          <w:b/>
          <w:color w:val="538135" w:themeColor="text1"/>
          <w:sz w:val="28"/>
          <w:szCs w:val="28"/>
          <w:u w:val="none"/>
        </w:rPr>
      </w:pPr>
    </w:p>
    <w:p w14:paraId="09251A43" w14:textId="77777777" w:rsidR="00D74C96" w:rsidRDefault="00D74C96" w:rsidP="003E6AA2">
      <w:pPr>
        <w:pStyle w:val="NormalWeb"/>
        <w:spacing w:before="0" w:beforeAutospacing="0" w:after="0" w:afterAutospacing="0" w:line="360" w:lineRule="auto"/>
        <w:ind w:left="567" w:hanging="567"/>
        <w:rPr>
          <w:rStyle w:val="Hyperlink"/>
          <w:b/>
          <w:color w:val="538135" w:themeColor="text1"/>
          <w:sz w:val="28"/>
          <w:szCs w:val="28"/>
          <w:u w:val="none"/>
        </w:rPr>
      </w:pPr>
      <w:r w:rsidRPr="00D74C96">
        <w:rPr>
          <w:rStyle w:val="Hyperlink"/>
          <w:b/>
          <w:color w:val="2E74B5" w:themeColor="accent1" w:themeShade="BF"/>
          <w:sz w:val="28"/>
          <w:szCs w:val="28"/>
          <w:u w:val="none"/>
        </w:rPr>
        <w:t>Joanie Perkins</w:t>
      </w:r>
      <w:r>
        <w:rPr>
          <w:rStyle w:val="Hyperlink"/>
          <w:b/>
          <w:color w:val="538135" w:themeColor="text1"/>
          <w:sz w:val="28"/>
          <w:szCs w:val="28"/>
          <w:u w:val="none"/>
        </w:rPr>
        <w:t>, CCO</w:t>
      </w:r>
    </w:p>
    <w:p w14:paraId="6F6D258C" w14:textId="77777777" w:rsidR="00D74C96" w:rsidRDefault="00D74C96" w:rsidP="003E6AA2">
      <w:pPr>
        <w:pStyle w:val="NormalWeb"/>
        <w:spacing w:before="0" w:beforeAutospacing="0" w:after="0" w:afterAutospacing="0" w:line="360" w:lineRule="auto"/>
        <w:ind w:left="567" w:hanging="567"/>
        <w:rPr>
          <w:rStyle w:val="Hyperlink"/>
          <w:b/>
          <w:color w:val="538135" w:themeColor="text1"/>
          <w:sz w:val="28"/>
          <w:szCs w:val="28"/>
          <w:u w:val="none"/>
        </w:rPr>
      </w:pPr>
      <w:r>
        <w:rPr>
          <w:rStyle w:val="Hyperlink"/>
          <w:b/>
          <w:color w:val="538135" w:themeColor="text1"/>
          <w:sz w:val="28"/>
          <w:szCs w:val="28"/>
          <w:u w:val="none"/>
        </w:rPr>
        <w:t>NSMC –Chief Compliance Officer</w:t>
      </w:r>
    </w:p>
    <w:p w14:paraId="7049A0BB" w14:textId="2AC5125C" w:rsidR="003C25A0" w:rsidRDefault="003C25A0" w:rsidP="003E6AA2">
      <w:pPr>
        <w:pStyle w:val="NormalWeb"/>
        <w:spacing w:before="0" w:beforeAutospacing="0" w:after="0" w:afterAutospacing="0" w:line="360" w:lineRule="auto"/>
        <w:ind w:left="567" w:hanging="567"/>
        <w:rPr>
          <w:rStyle w:val="Hyperlink"/>
          <w:b/>
          <w:color w:val="538135" w:themeColor="text1"/>
          <w:sz w:val="28"/>
          <w:szCs w:val="28"/>
          <w:u w:val="none"/>
        </w:rPr>
      </w:pPr>
      <w:bookmarkStart w:id="4" w:name="_Hlk224905710"/>
      <w:r w:rsidRPr="003C25A0">
        <w:rPr>
          <w:rStyle w:val="Hyperlink"/>
          <w:b/>
          <w:color w:val="4472C4" w:themeColor="accent5"/>
          <w:sz w:val="28"/>
          <w:szCs w:val="28"/>
          <w:u w:val="none"/>
        </w:rPr>
        <w:t xml:space="preserve">Patrick Crum, </w:t>
      </w:r>
      <w:r>
        <w:rPr>
          <w:rStyle w:val="Hyperlink"/>
          <w:b/>
          <w:color w:val="538135" w:themeColor="text1"/>
          <w:sz w:val="28"/>
          <w:szCs w:val="28"/>
          <w:u w:val="none"/>
        </w:rPr>
        <w:t>CIO</w:t>
      </w:r>
    </w:p>
    <w:bookmarkEnd w:id="4"/>
    <w:p w14:paraId="6536D066" w14:textId="6AD0E617" w:rsidR="003C25A0" w:rsidRDefault="003C25A0" w:rsidP="003E6AA2">
      <w:pPr>
        <w:pStyle w:val="NormalWeb"/>
        <w:spacing w:before="0" w:beforeAutospacing="0" w:after="0" w:afterAutospacing="0" w:line="360" w:lineRule="auto"/>
        <w:ind w:left="567" w:hanging="567"/>
        <w:rPr>
          <w:rStyle w:val="Hyperlink"/>
          <w:b/>
          <w:color w:val="538135" w:themeColor="text1"/>
          <w:sz w:val="28"/>
          <w:szCs w:val="28"/>
          <w:u w:val="none"/>
        </w:rPr>
      </w:pPr>
      <w:r>
        <w:rPr>
          <w:rStyle w:val="Hyperlink"/>
          <w:b/>
          <w:color w:val="538135" w:themeColor="text1"/>
          <w:sz w:val="28"/>
          <w:szCs w:val="28"/>
          <w:u w:val="none"/>
        </w:rPr>
        <w:t>NSMC Chief Information Officer</w:t>
      </w:r>
    </w:p>
    <w:p w14:paraId="49466851" w14:textId="77777777" w:rsidR="008A3346" w:rsidRDefault="008A3346" w:rsidP="003E6AA2">
      <w:pPr>
        <w:pStyle w:val="NormalWeb"/>
        <w:spacing w:before="0" w:beforeAutospacing="0" w:after="0" w:afterAutospacing="0" w:line="360" w:lineRule="auto"/>
        <w:ind w:left="567" w:hanging="567"/>
        <w:rPr>
          <w:rStyle w:val="Hyperlink"/>
          <w:b/>
          <w:color w:val="538135" w:themeColor="text1"/>
          <w:sz w:val="28"/>
          <w:szCs w:val="28"/>
          <w:u w:val="none"/>
        </w:rPr>
      </w:pPr>
    </w:p>
    <w:p w14:paraId="2D1CBA07" w14:textId="77777777" w:rsidR="008A3346" w:rsidRDefault="008A3346" w:rsidP="003E6AA2">
      <w:pPr>
        <w:pStyle w:val="NormalWeb"/>
        <w:spacing w:before="0" w:beforeAutospacing="0" w:after="0" w:afterAutospacing="0" w:line="360" w:lineRule="auto"/>
        <w:ind w:left="567" w:hanging="567"/>
        <w:rPr>
          <w:rStyle w:val="Hyperlink"/>
          <w:color w:val="538135" w:themeColor="text1"/>
          <w:sz w:val="28"/>
          <w:szCs w:val="28"/>
        </w:rPr>
      </w:pPr>
      <w:r w:rsidRPr="008A3346">
        <w:rPr>
          <w:rStyle w:val="Hyperlink"/>
          <w:color w:val="538135" w:themeColor="text1"/>
          <w:sz w:val="28"/>
          <w:szCs w:val="28"/>
        </w:rPr>
        <w:t>NSMC Steering Committee Members:</w:t>
      </w:r>
    </w:p>
    <w:p w14:paraId="421966C6" w14:textId="77777777" w:rsidR="008A3346" w:rsidRPr="008A3346" w:rsidRDefault="008A3346" w:rsidP="008A3346">
      <w:pPr>
        <w:pStyle w:val="NormalWeb"/>
        <w:spacing w:before="0" w:beforeAutospacing="0" w:after="0" w:afterAutospacing="0" w:line="360" w:lineRule="auto"/>
        <w:ind w:left="567" w:hanging="567"/>
        <w:rPr>
          <w:rStyle w:val="Hyperlink"/>
          <w:b/>
          <w:color w:val="538135" w:themeColor="text1"/>
          <w:sz w:val="28"/>
          <w:szCs w:val="28"/>
          <w:u w:val="none"/>
        </w:rPr>
      </w:pPr>
      <w:r w:rsidRPr="008A3346">
        <w:rPr>
          <w:rStyle w:val="Hyperlink"/>
          <w:b/>
          <w:color w:val="2E74B5" w:themeColor="accent1" w:themeShade="BF"/>
          <w:sz w:val="28"/>
          <w:szCs w:val="28"/>
          <w:u w:val="none"/>
        </w:rPr>
        <w:t>Daniel Ceja</w:t>
      </w:r>
      <w:r w:rsidRPr="008A3346">
        <w:rPr>
          <w:rStyle w:val="Hyperlink"/>
          <w:b/>
          <w:color w:val="538135" w:themeColor="text1"/>
          <w:sz w:val="28"/>
          <w:szCs w:val="28"/>
          <w:u w:val="none"/>
        </w:rPr>
        <w:t>, Chief Executive Officer</w:t>
      </w:r>
    </w:p>
    <w:p w14:paraId="0A2F3784" w14:textId="7587A3CA" w:rsidR="008A3346" w:rsidRDefault="008A3346" w:rsidP="00AC4C1F">
      <w:pPr>
        <w:pStyle w:val="NormalWeb"/>
        <w:spacing w:before="0" w:beforeAutospacing="0" w:after="0" w:afterAutospacing="0" w:line="360" w:lineRule="auto"/>
        <w:rPr>
          <w:rStyle w:val="Hyperlink"/>
          <w:b/>
          <w:color w:val="538135" w:themeColor="text1"/>
          <w:sz w:val="28"/>
          <w:szCs w:val="28"/>
          <w:u w:val="none"/>
        </w:rPr>
      </w:pPr>
      <w:r w:rsidRPr="008A3346">
        <w:rPr>
          <w:rStyle w:val="Hyperlink"/>
          <w:b/>
          <w:color w:val="2E74B5" w:themeColor="accent1" w:themeShade="BF"/>
          <w:sz w:val="28"/>
          <w:szCs w:val="28"/>
          <w:u w:val="none"/>
        </w:rPr>
        <w:t>Samuel Miller</w:t>
      </w:r>
      <w:r w:rsidRPr="008A3346">
        <w:rPr>
          <w:rStyle w:val="Hyperlink"/>
          <w:b/>
          <w:color w:val="538135" w:themeColor="text1"/>
          <w:sz w:val="28"/>
          <w:szCs w:val="28"/>
          <w:u w:val="none"/>
        </w:rPr>
        <w:t xml:space="preserve">, </w:t>
      </w:r>
      <w:r w:rsidR="009B3586">
        <w:rPr>
          <w:rStyle w:val="Hyperlink"/>
          <w:b/>
          <w:color w:val="538135" w:themeColor="text1"/>
          <w:sz w:val="28"/>
          <w:szCs w:val="28"/>
          <w:u w:val="none"/>
        </w:rPr>
        <w:t>DNP, RN, CENP, NHA, REMT-P</w:t>
      </w:r>
    </w:p>
    <w:p w14:paraId="507185DD" w14:textId="77777777" w:rsidR="0095220E" w:rsidRPr="0095220E" w:rsidRDefault="0095220E" w:rsidP="008A3346">
      <w:pPr>
        <w:pStyle w:val="NormalWeb"/>
        <w:spacing w:before="0" w:beforeAutospacing="0" w:after="0" w:afterAutospacing="0" w:line="360" w:lineRule="auto"/>
        <w:ind w:left="567" w:hanging="567"/>
        <w:rPr>
          <w:rStyle w:val="Hyperlink"/>
          <w:b/>
          <w:color w:val="auto"/>
          <w:sz w:val="28"/>
          <w:szCs w:val="28"/>
          <w:u w:val="none"/>
        </w:rPr>
      </w:pPr>
      <w:r>
        <w:rPr>
          <w:rStyle w:val="Hyperlink"/>
          <w:b/>
          <w:color w:val="2E74B5" w:themeColor="accent1" w:themeShade="BF"/>
          <w:sz w:val="28"/>
          <w:szCs w:val="28"/>
          <w:u w:val="none"/>
        </w:rPr>
        <w:t xml:space="preserve">Joanie Perkins, </w:t>
      </w:r>
      <w:r w:rsidRPr="00AC4C1F">
        <w:rPr>
          <w:rStyle w:val="Hyperlink"/>
          <w:b/>
          <w:color w:val="538135" w:themeColor="text1"/>
          <w:sz w:val="28"/>
          <w:szCs w:val="28"/>
          <w:u w:val="none"/>
        </w:rPr>
        <w:t>Chief Compliance Officer</w:t>
      </w:r>
    </w:p>
    <w:p w14:paraId="0214F4B9" w14:textId="3A69455A" w:rsidR="008A3346" w:rsidRDefault="008A3346" w:rsidP="00AC4C1F">
      <w:pPr>
        <w:pStyle w:val="NormalWeb"/>
        <w:spacing w:before="0" w:beforeAutospacing="0" w:after="0" w:afterAutospacing="0" w:line="360" w:lineRule="auto"/>
        <w:rPr>
          <w:rStyle w:val="Hyperlink"/>
          <w:b/>
          <w:color w:val="538135" w:themeColor="text1"/>
          <w:sz w:val="28"/>
          <w:szCs w:val="28"/>
          <w:u w:val="none"/>
        </w:rPr>
      </w:pPr>
      <w:r w:rsidRPr="008A3346">
        <w:rPr>
          <w:rStyle w:val="Hyperlink"/>
          <w:b/>
          <w:color w:val="2E74B5" w:themeColor="accent1" w:themeShade="BF"/>
          <w:sz w:val="28"/>
          <w:szCs w:val="28"/>
          <w:u w:val="none"/>
        </w:rPr>
        <w:t>Brooks Rizzo</w:t>
      </w:r>
      <w:r w:rsidRPr="008A3346">
        <w:rPr>
          <w:rStyle w:val="Hyperlink"/>
          <w:b/>
          <w:color w:val="538135" w:themeColor="text1"/>
          <w:sz w:val="28"/>
          <w:szCs w:val="28"/>
          <w:u w:val="none"/>
        </w:rPr>
        <w:t xml:space="preserve">, FNP-BC, CRHCP </w:t>
      </w:r>
      <w:r w:rsidR="009B3586">
        <w:rPr>
          <w:rStyle w:val="Hyperlink"/>
          <w:b/>
          <w:color w:val="538135" w:themeColor="text1"/>
          <w:sz w:val="28"/>
          <w:szCs w:val="28"/>
          <w:u w:val="none"/>
        </w:rPr>
        <w:t>-Chief Operations Officer</w:t>
      </w:r>
    </w:p>
    <w:p w14:paraId="22C7A6D1" w14:textId="027F4D74" w:rsidR="003C25A0" w:rsidRDefault="003C25A0" w:rsidP="003C25A0">
      <w:pPr>
        <w:pStyle w:val="NormalWeb"/>
        <w:spacing w:before="0" w:beforeAutospacing="0" w:after="0" w:afterAutospacing="0" w:line="360" w:lineRule="auto"/>
        <w:ind w:left="567" w:hanging="567"/>
        <w:rPr>
          <w:rStyle w:val="Hyperlink"/>
          <w:b/>
          <w:color w:val="538135" w:themeColor="text1"/>
          <w:sz w:val="28"/>
          <w:szCs w:val="28"/>
          <w:u w:val="none"/>
        </w:rPr>
      </w:pPr>
      <w:r w:rsidRPr="003C25A0">
        <w:rPr>
          <w:rStyle w:val="Hyperlink"/>
          <w:b/>
          <w:color w:val="4472C4" w:themeColor="accent5"/>
          <w:sz w:val="28"/>
          <w:szCs w:val="28"/>
          <w:u w:val="none"/>
        </w:rPr>
        <w:t xml:space="preserve">Patrick Crum, </w:t>
      </w:r>
      <w:r>
        <w:rPr>
          <w:rStyle w:val="Hyperlink"/>
          <w:b/>
          <w:color w:val="538135" w:themeColor="text1"/>
          <w:sz w:val="28"/>
          <w:szCs w:val="28"/>
          <w:u w:val="none"/>
        </w:rPr>
        <w:t>CIO-NSMC Chief Information Officer</w:t>
      </w:r>
    </w:p>
    <w:p w14:paraId="7FD852AC" w14:textId="77777777" w:rsidR="003C25A0" w:rsidRDefault="003C25A0" w:rsidP="00AC4C1F">
      <w:pPr>
        <w:pStyle w:val="NormalWeb"/>
        <w:spacing w:before="0" w:beforeAutospacing="0" w:after="0" w:afterAutospacing="0" w:line="360" w:lineRule="auto"/>
        <w:rPr>
          <w:rStyle w:val="Hyperlink"/>
          <w:b/>
          <w:color w:val="538135" w:themeColor="text1"/>
          <w:sz w:val="28"/>
          <w:szCs w:val="28"/>
          <w:u w:val="none"/>
        </w:rPr>
      </w:pPr>
    </w:p>
    <w:p w14:paraId="06DD9AC8" w14:textId="21DE6773" w:rsidR="00305527" w:rsidRPr="008A3346" w:rsidRDefault="00305527" w:rsidP="00AC4C1F">
      <w:pPr>
        <w:pStyle w:val="NormalWeb"/>
        <w:spacing w:before="0" w:beforeAutospacing="0" w:after="0" w:afterAutospacing="0" w:line="360" w:lineRule="auto"/>
        <w:rPr>
          <w:rStyle w:val="Hyperlink"/>
          <w:b/>
          <w:color w:val="538135" w:themeColor="text1"/>
          <w:sz w:val="28"/>
          <w:szCs w:val="28"/>
          <w:u w:val="none"/>
        </w:rPr>
      </w:pPr>
      <w:r>
        <w:rPr>
          <w:rStyle w:val="Hyperlink"/>
          <w:b/>
          <w:color w:val="538135" w:themeColor="text1"/>
          <w:sz w:val="28"/>
          <w:szCs w:val="28"/>
          <w:u w:val="none"/>
        </w:rPr>
        <w:t>Ernie Scarber, Community Member-Reviewer</w:t>
      </w:r>
    </w:p>
    <w:p w14:paraId="78FD0584" w14:textId="77777777" w:rsidR="00557369" w:rsidRPr="003E6AA2" w:rsidRDefault="00557369" w:rsidP="00286234">
      <w:pPr>
        <w:pStyle w:val="NormalWeb"/>
        <w:spacing w:line="360" w:lineRule="auto"/>
        <w:ind w:left="567" w:hanging="567"/>
        <w:rPr>
          <w:rStyle w:val="Hyperlink"/>
          <w:color w:val="538135" w:themeColor="text1"/>
          <w:sz w:val="28"/>
          <w:szCs w:val="28"/>
          <w:u w:val="none"/>
        </w:rPr>
      </w:pPr>
    </w:p>
    <w:p w14:paraId="1DC98E85" w14:textId="77777777" w:rsidR="00286234" w:rsidRPr="00286234" w:rsidRDefault="00286234" w:rsidP="00286234">
      <w:pPr>
        <w:pStyle w:val="NormalWeb"/>
        <w:spacing w:line="360" w:lineRule="auto"/>
        <w:ind w:left="567" w:hanging="567"/>
        <w:rPr>
          <w:color w:val="538135" w:themeColor="text1"/>
        </w:rPr>
      </w:pPr>
    </w:p>
    <w:p w14:paraId="586D4E92" w14:textId="77777777" w:rsidR="00E6697D" w:rsidRPr="00807DFC" w:rsidRDefault="00E6697D" w:rsidP="000A4AD3">
      <w:pPr>
        <w:spacing w:before="100" w:beforeAutospacing="1" w:after="100" w:afterAutospacing="1" w:line="360" w:lineRule="auto"/>
        <w:ind w:left="567" w:hanging="567"/>
        <w:rPr>
          <w:rFonts w:ascii="Times New Roman" w:eastAsia="Times New Roman" w:hAnsi="Times New Roman" w:cs="Times New Roman"/>
          <w:sz w:val="24"/>
          <w:szCs w:val="24"/>
        </w:rPr>
      </w:pPr>
    </w:p>
    <w:p w14:paraId="746C111A" w14:textId="77777777" w:rsidR="00E6697D" w:rsidRPr="00FC257B" w:rsidRDefault="00E6697D" w:rsidP="00E6697D">
      <w:pPr>
        <w:pStyle w:val="NormalWeb"/>
        <w:rPr>
          <w:rFonts w:asciiTheme="minorHAnsi" w:hAnsiTheme="minorHAnsi"/>
        </w:rPr>
      </w:pPr>
    </w:p>
    <w:p w14:paraId="70D8F905" w14:textId="77777777" w:rsidR="00E6697D" w:rsidRPr="00E6697D" w:rsidRDefault="00E6697D" w:rsidP="00DB1B7D">
      <w:pPr>
        <w:jc w:val="center"/>
        <w:rPr>
          <w:sz w:val="24"/>
          <w:szCs w:val="24"/>
        </w:rPr>
      </w:pPr>
    </w:p>
    <w:sectPr w:rsidR="00E6697D" w:rsidRPr="00E6697D" w:rsidSect="00074E5E">
      <w:headerReference w:type="default" r:id="rId46"/>
      <w:footerReference w:type="default" r:id="rId4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22C51" w14:textId="77777777" w:rsidR="00225EE9" w:rsidRDefault="00225EE9" w:rsidP="00CA2840">
      <w:pPr>
        <w:spacing w:after="0" w:line="240" w:lineRule="auto"/>
      </w:pPr>
      <w:r>
        <w:separator/>
      </w:r>
    </w:p>
  </w:endnote>
  <w:endnote w:type="continuationSeparator" w:id="0">
    <w:p w14:paraId="57BB4DEF" w14:textId="77777777" w:rsidR="00225EE9" w:rsidRDefault="00225EE9" w:rsidP="00CA2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288942"/>
      <w:docPartObj>
        <w:docPartGallery w:val="Page Numbers (Bottom of Page)"/>
        <w:docPartUnique/>
      </w:docPartObj>
    </w:sdtPr>
    <w:sdtEndPr>
      <w:rPr>
        <w:noProof/>
      </w:rPr>
    </w:sdtEndPr>
    <w:sdtContent>
      <w:p w14:paraId="115F01E0" w14:textId="77777777" w:rsidR="006F0BC3" w:rsidRDefault="006F0BC3">
        <w:pPr>
          <w:pStyle w:val="Footer"/>
          <w:jc w:val="right"/>
        </w:pPr>
        <w:r>
          <w:fldChar w:fldCharType="begin"/>
        </w:r>
        <w:r>
          <w:instrText xml:space="preserve"> PAGE   \* MERGEFORMAT </w:instrText>
        </w:r>
        <w:r>
          <w:fldChar w:fldCharType="separate"/>
        </w:r>
        <w:r w:rsidR="00FB6C44">
          <w:rPr>
            <w:noProof/>
          </w:rPr>
          <w:t>8</w:t>
        </w:r>
        <w:r>
          <w:rPr>
            <w:noProof/>
          </w:rPr>
          <w:fldChar w:fldCharType="end"/>
        </w:r>
      </w:p>
    </w:sdtContent>
  </w:sdt>
  <w:p w14:paraId="04D7A620" w14:textId="77777777" w:rsidR="006F0BC3" w:rsidRDefault="006F0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31527" w14:textId="77777777" w:rsidR="00225EE9" w:rsidRDefault="00225EE9" w:rsidP="00CA2840">
      <w:pPr>
        <w:spacing w:after="0" w:line="240" w:lineRule="auto"/>
      </w:pPr>
      <w:r>
        <w:separator/>
      </w:r>
    </w:p>
  </w:footnote>
  <w:footnote w:type="continuationSeparator" w:id="0">
    <w:p w14:paraId="1DB085B7" w14:textId="77777777" w:rsidR="00225EE9" w:rsidRDefault="00225EE9" w:rsidP="00CA2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8672" w14:textId="77777777" w:rsidR="006F0BC3" w:rsidRDefault="006F0BC3">
    <w:pPr>
      <w:pStyle w:val="Header"/>
    </w:pPr>
    <w:r>
      <w:rPr>
        <w:noProof/>
      </w:rPr>
      <w:drawing>
        <wp:inline distT="0" distB="0" distL="0" distR="0" wp14:anchorId="3F81906A" wp14:editId="688E1BB4">
          <wp:extent cx="1524000" cy="6065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rthSunflowC42a-A00aT03a-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6065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12AE"/>
    <w:multiLevelType w:val="hybridMultilevel"/>
    <w:tmpl w:val="BF6C45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A44015"/>
    <w:multiLevelType w:val="hybridMultilevel"/>
    <w:tmpl w:val="644889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364F49"/>
    <w:multiLevelType w:val="hybridMultilevel"/>
    <w:tmpl w:val="EB7A4B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A861EC"/>
    <w:multiLevelType w:val="hybridMultilevel"/>
    <w:tmpl w:val="0D501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D63FF"/>
    <w:multiLevelType w:val="hybridMultilevel"/>
    <w:tmpl w:val="FDBA6C2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B05484"/>
    <w:multiLevelType w:val="hybridMultilevel"/>
    <w:tmpl w:val="0C022D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E3BC5"/>
    <w:multiLevelType w:val="hybridMultilevel"/>
    <w:tmpl w:val="D4904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457250"/>
    <w:multiLevelType w:val="hybridMultilevel"/>
    <w:tmpl w:val="4DD8BB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5F315D"/>
    <w:multiLevelType w:val="hybridMultilevel"/>
    <w:tmpl w:val="E07A5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DF4F1D"/>
    <w:multiLevelType w:val="hybridMultilevel"/>
    <w:tmpl w:val="A9D265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4E24FB0"/>
    <w:multiLevelType w:val="hybridMultilevel"/>
    <w:tmpl w:val="C6482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AB21E6"/>
    <w:multiLevelType w:val="hybridMultilevel"/>
    <w:tmpl w:val="4A1452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0C10C8"/>
    <w:multiLevelType w:val="hybridMultilevel"/>
    <w:tmpl w:val="EF80B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E86A8C"/>
    <w:multiLevelType w:val="hybridMultilevel"/>
    <w:tmpl w:val="ACBE63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50C03E8"/>
    <w:multiLevelType w:val="hybridMultilevel"/>
    <w:tmpl w:val="EF3670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8EB69A0"/>
    <w:multiLevelType w:val="hybridMultilevel"/>
    <w:tmpl w:val="EDDC9D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9C6D2F"/>
    <w:multiLevelType w:val="hybridMultilevel"/>
    <w:tmpl w:val="FD729C9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785743"/>
    <w:multiLevelType w:val="hybridMultilevel"/>
    <w:tmpl w:val="00CE4610"/>
    <w:lvl w:ilvl="0" w:tplc="04090003">
      <w:start w:val="1"/>
      <w:numFmt w:val="bullet"/>
      <w:lvlText w:val="o"/>
      <w:lvlJc w:val="left"/>
      <w:pPr>
        <w:ind w:left="1440" w:hanging="360"/>
      </w:pPr>
      <w:rPr>
        <w:rFonts w:ascii="Courier New" w:hAnsi="Courier New" w:cs="Courier New" w:hint="default"/>
        <w:strike w:val="0"/>
        <w:dstrike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E85A39"/>
    <w:multiLevelType w:val="hybridMultilevel"/>
    <w:tmpl w:val="0D2E0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10588"/>
    <w:multiLevelType w:val="hybridMultilevel"/>
    <w:tmpl w:val="C9F2F8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6120478"/>
    <w:multiLevelType w:val="hybridMultilevel"/>
    <w:tmpl w:val="58622F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A6342F"/>
    <w:multiLevelType w:val="hybridMultilevel"/>
    <w:tmpl w:val="390868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56196142">
    <w:abstractNumId w:val="8"/>
  </w:num>
  <w:num w:numId="2" w16cid:durableId="1296638121">
    <w:abstractNumId w:val="12"/>
  </w:num>
  <w:num w:numId="3" w16cid:durableId="259068762">
    <w:abstractNumId w:val="6"/>
  </w:num>
  <w:num w:numId="4" w16cid:durableId="1267274671">
    <w:abstractNumId w:val="3"/>
  </w:num>
  <w:num w:numId="5" w16cid:durableId="1967005478">
    <w:abstractNumId w:val="17"/>
  </w:num>
  <w:num w:numId="6" w16cid:durableId="1815676252">
    <w:abstractNumId w:val="15"/>
  </w:num>
  <w:num w:numId="7" w16cid:durableId="605189840">
    <w:abstractNumId w:val="14"/>
  </w:num>
  <w:num w:numId="8" w16cid:durableId="705376834">
    <w:abstractNumId w:val="21"/>
  </w:num>
  <w:num w:numId="9" w16cid:durableId="1536770308">
    <w:abstractNumId w:val="20"/>
  </w:num>
  <w:num w:numId="10" w16cid:durableId="1493060380">
    <w:abstractNumId w:val="0"/>
  </w:num>
  <w:num w:numId="11" w16cid:durableId="470832134">
    <w:abstractNumId w:val="9"/>
  </w:num>
  <w:num w:numId="12" w16cid:durableId="200754984">
    <w:abstractNumId w:val="11"/>
  </w:num>
  <w:num w:numId="13" w16cid:durableId="799303614">
    <w:abstractNumId w:val="19"/>
  </w:num>
  <w:num w:numId="14" w16cid:durableId="1486507460">
    <w:abstractNumId w:val="2"/>
  </w:num>
  <w:num w:numId="15" w16cid:durableId="2071270219">
    <w:abstractNumId w:val="1"/>
  </w:num>
  <w:num w:numId="16" w16cid:durableId="1414005765">
    <w:abstractNumId w:val="7"/>
  </w:num>
  <w:num w:numId="17" w16cid:durableId="457601730">
    <w:abstractNumId w:val="13"/>
  </w:num>
  <w:num w:numId="18" w16cid:durableId="2096703849">
    <w:abstractNumId w:val="16"/>
  </w:num>
  <w:num w:numId="19" w16cid:durableId="1657805909">
    <w:abstractNumId w:val="4"/>
  </w:num>
  <w:num w:numId="20" w16cid:durableId="1351644920">
    <w:abstractNumId w:val="18"/>
  </w:num>
  <w:num w:numId="21" w16cid:durableId="1392382794">
    <w:abstractNumId w:val="10"/>
  </w:num>
  <w:num w:numId="22" w16cid:durableId="4346387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B7D"/>
    <w:rsid w:val="000045F6"/>
    <w:rsid w:val="00015668"/>
    <w:rsid w:val="00024D49"/>
    <w:rsid w:val="00026F9E"/>
    <w:rsid w:val="0003261D"/>
    <w:rsid w:val="00037A82"/>
    <w:rsid w:val="00046049"/>
    <w:rsid w:val="00053566"/>
    <w:rsid w:val="00054192"/>
    <w:rsid w:val="00074E5E"/>
    <w:rsid w:val="00080637"/>
    <w:rsid w:val="00092780"/>
    <w:rsid w:val="00092C3F"/>
    <w:rsid w:val="00096845"/>
    <w:rsid w:val="000A18DC"/>
    <w:rsid w:val="000A2870"/>
    <w:rsid w:val="000A4AD3"/>
    <w:rsid w:val="000B4AA6"/>
    <w:rsid w:val="000B5B56"/>
    <w:rsid w:val="000B630F"/>
    <w:rsid w:val="000E77BA"/>
    <w:rsid w:val="000F0097"/>
    <w:rsid w:val="000F1F71"/>
    <w:rsid w:val="000F4A2A"/>
    <w:rsid w:val="0010147F"/>
    <w:rsid w:val="00102C2A"/>
    <w:rsid w:val="00103988"/>
    <w:rsid w:val="001104DF"/>
    <w:rsid w:val="00113347"/>
    <w:rsid w:val="001170AE"/>
    <w:rsid w:val="001215BB"/>
    <w:rsid w:val="00131134"/>
    <w:rsid w:val="0014099D"/>
    <w:rsid w:val="001509A0"/>
    <w:rsid w:val="001647CF"/>
    <w:rsid w:val="00165AB3"/>
    <w:rsid w:val="001703BD"/>
    <w:rsid w:val="001755D8"/>
    <w:rsid w:val="00175743"/>
    <w:rsid w:val="00177930"/>
    <w:rsid w:val="00183E1E"/>
    <w:rsid w:val="00186B96"/>
    <w:rsid w:val="001878F4"/>
    <w:rsid w:val="0019031F"/>
    <w:rsid w:val="001934C0"/>
    <w:rsid w:val="001A7F41"/>
    <w:rsid w:val="001B1DA4"/>
    <w:rsid w:val="001B33A7"/>
    <w:rsid w:val="001C0FF7"/>
    <w:rsid w:val="001C4524"/>
    <w:rsid w:val="001D571B"/>
    <w:rsid w:val="001F687C"/>
    <w:rsid w:val="00216789"/>
    <w:rsid w:val="00217F6C"/>
    <w:rsid w:val="00224BF5"/>
    <w:rsid w:val="00225EE9"/>
    <w:rsid w:val="002366F1"/>
    <w:rsid w:val="00244C06"/>
    <w:rsid w:val="00254282"/>
    <w:rsid w:val="00267844"/>
    <w:rsid w:val="00271134"/>
    <w:rsid w:val="00271511"/>
    <w:rsid w:val="00281A49"/>
    <w:rsid w:val="00286234"/>
    <w:rsid w:val="00294C96"/>
    <w:rsid w:val="002A013C"/>
    <w:rsid w:val="002A7B92"/>
    <w:rsid w:val="002B3FFA"/>
    <w:rsid w:val="002B4D17"/>
    <w:rsid w:val="002B4FED"/>
    <w:rsid w:val="002D348A"/>
    <w:rsid w:val="002D6DFB"/>
    <w:rsid w:val="002E5573"/>
    <w:rsid w:val="002F0859"/>
    <w:rsid w:val="002F10AC"/>
    <w:rsid w:val="002F1565"/>
    <w:rsid w:val="002F2172"/>
    <w:rsid w:val="002F56DF"/>
    <w:rsid w:val="00305527"/>
    <w:rsid w:val="00316897"/>
    <w:rsid w:val="00324CB8"/>
    <w:rsid w:val="00331880"/>
    <w:rsid w:val="003407B3"/>
    <w:rsid w:val="003460E9"/>
    <w:rsid w:val="0035032D"/>
    <w:rsid w:val="003859C4"/>
    <w:rsid w:val="00393ABB"/>
    <w:rsid w:val="003A4D6E"/>
    <w:rsid w:val="003C25A0"/>
    <w:rsid w:val="003C5E7A"/>
    <w:rsid w:val="003D3104"/>
    <w:rsid w:val="003E1CE8"/>
    <w:rsid w:val="003E2DD7"/>
    <w:rsid w:val="003E6A91"/>
    <w:rsid w:val="003E6AA2"/>
    <w:rsid w:val="003F47A6"/>
    <w:rsid w:val="00400B2F"/>
    <w:rsid w:val="00404704"/>
    <w:rsid w:val="0041087D"/>
    <w:rsid w:val="004108D5"/>
    <w:rsid w:val="004203D1"/>
    <w:rsid w:val="004247C7"/>
    <w:rsid w:val="004273B3"/>
    <w:rsid w:val="00427791"/>
    <w:rsid w:val="004373FE"/>
    <w:rsid w:val="0044024A"/>
    <w:rsid w:val="00442E77"/>
    <w:rsid w:val="00443ED1"/>
    <w:rsid w:val="00447811"/>
    <w:rsid w:val="00456BAA"/>
    <w:rsid w:val="004615F5"/>
    <w:rsid w:val="004702A7"/>
    <w:rsid w:val="00471BA2"/>
    <w:rsid w:val="00474193"/>
    <w:rsid w:val="0048160A"/>
    <w:rsid w:val="00482232"/>
    <w:rsid w:val="0049547B"/>
    <w:rsid w:val="00496952"/>
    <w:rsid w:val="004B131D"/>
    <w:rsid w:val="004C02BA"/>
    <w:rsid w:val="004C7E9A"/>
    <w:rsid w:val="004D0872"/>
    <w:rsid w:val="004D2A6A"/>
    <w:rsid w:val="004E37BE"/>
    <w:rsid w:val="004E63CE"/>
    <w:rsid w:val="004F19FF"/>
    <w:rsid w:val="004F5C8D"/>
    <w:rsid w:val="005027E2"/>
    <w:rsid w:val="00515A52"/>
    <w:rsid w:val="00520B7D"/>
    <w:rsid w:val="005222F1"/>
    <w:rsid w:val="00523332"/>
    <w:rsid w:val="005253AE"/>
    <w:rsid w:val="0053096B"/>
    <w:rsid w:val="00531F64"/>
    <w:rsid w:val="00532364"/>
    <w:rsid w:val="00536A02"/>
    <w:rsid w:val="00537E06"/>
    <w:rsid w:val="00542A2E"/>
    <w:rsid w:val="00543C1B"/>
    <w:rsid w:val="0054446A"/>
    <w:rsid w:val="00546A08"/>
    <w:rsid w:val="00552D47"/>
    <w:rsid w:val="00557369"/>
    <w:rsid w:val="005640E1"/>
    <w:rsid w:val="00583535"/>
    <w:rsid w:val="005865F2"/>
    <w:rsid w:val="00590622"/>
    <w:rsid w:val="005A3F61"/>
    <w:rsid w:val="005B23A2"/>
    <w:rsid w:val="005B4BEE"/>
    <w:rsid w:val="005C2062"/>
    <w:rsid w:val="005E333D"/>
    <w:rsid w:val="005F6B8C"/>
    <w:rsid w:val="00603582"/>
    <w:rsid w:val="006102B7"/>
    <w:rsid w:val="00614273"/>
    <w:rsid w:val="00634213"/>
    <w:rsid w:val="006570E0"/>
    <w:rsid w:val="006624DA"/>
    <w:rsid w:val="00663C2D"/>
    <w:rsid w:val="00666BF1"/>
    <w:rsid w:val="00671AF5"/>
    <w:rsid w:val="00674457"/>
    <w:rsid w:val="006755D2"/>
    <w:rsid w:val="00682C9D"/>
    <w:rsid w:val="006830DB"/>
    <w:rsid w:val="00684FCA"/>
    <w:rsid w:val="00687D20"/>
    <w:rsid w:val="006A3285"/>
    <w:rsid w:val="006A4F45"/>
    <w:rsid w:val="006B0859"/>
    <w:rsid w:val="006B22B7"/>
    <w:rsid w:val="006B2BA2"/>
    <w:rsid w:val="006C3BA9"/>
    <w:rsid w:val="006C794C"/>
    <w:rsid w:val="006E4CBE"/>
    <w:rsid w:val="006F0BC3"/>
    <w:rsid w:val="006F3532"/>
    <w:rsid w:val="00705A3E"/>
    <w:rsid w:val="0071036A"/>
    <w:rsid w:val="007119BB"/>
    <w:rsid w:val="00724C71"/>
    <w:rsid w:val="007279A0"/>
    <w:rsid w:val="0075324A"/>
    <w:rsid w:val="00760BB7"/>
    <w:rsid w:val="007614C7"/>
    <w:rsid w:val="00762C13"/>
    <w:rsid w:val="00774CBE"/>
    <w:rsid w:val="00790B2D"/>
    <w:rsid w:val="007A36CE"/>
    <w:rsid w:val="007A55EE"/>
    <w:rsid w:val="007B2C36"/>
    <w:rsid w:val="007B56C7"/>
    <w:rsid w:val="007C7AC1"/>
    <w:rsid w:val="007D2845"/>
    <w:rsid w:val="007D45A1"/>
    <w:rsid w:val="007F2C1C"/>
    <w:rsid w:val="007F6583"/>
    <w:rsid w:val="00816BA6"/>
    <w:rsid w:val="00834A37"/>
    <w:rsid w:val="00836B3D"/>
    <w:rsid w:val="00841A25"/>
    <w:rsid w:val="00845A86"/>
    <w:rsid w:val="00854394"/>
    <w:rsid w:val="008544EA"/>
    <w:rsid w:val="008554AD"/>
    <w:rsid w:val="00870912"/>
    <w:rsid w:val="008822BC"/>
    <w:rsid w:val="0089174E"/>
    <w:rsid w:val="00894CE1"/>
    <w:rsid w:val="008A3346"/>
    <w:rsid w:val="008A6D18"/>
    <w:rsid w:val="008B79F7"/>
    <w:rsid w:val="008C163F"/>
    <w:rsid w:val="008C6A7D"/>
    <w:rsid w:val="008D3A5D"/>
    <w:rsid w:val="008E7E6B"/>
    <w:rsid w:val="008F14A0"/>
    <w:rsid w:val="008F77C0"/>
    <w:rsid w:val="0090197B"/>
    <w:rsid w:val="009063A7"/>
    <w:rsid w:val="009138B2"/>
    <w:rsid w:val="0092026D"/>
    <w:rsid w:val="0092271D"/>
    <w:rsid w:val="0092292A"/>
    <w:rsid w:val="00936F05"/>
    <w:rsid w:val="00937A0D"/>
    <w:rsid w:val="00947ABE"/>
    <w:rsid w:val="0095220E"/>
    <w:rsid w:val="00952596"/>
    <w:rsid w:val="00957638"/>
    <w:rsid w:val="00964CDA"/>
    <w:rsid w:val="00966D81"/>
    <w:rsid w:val="009709D6"/>
    <w:rsid w:val="00981CB9"/>
    <w:rsid w:val="00982CA4"/>
    <w:rsid w:val="009A116A"/>
    <w:rsid w:val="009B0F77"/>
    <w:rsid w:val="009B3586"/>
    <w:rsid w:val="009B69A4"/>
    <w:rsid w:val="009B6ED0"/>
    <w:rsid w:val="009D21AF"/>
    <w:rsid w:val="009E0C3C"/>
    <w:rsid w:val="009E4A13"/>
    <w:rsid w:val="009F0765"/>
    <w:rsid w:val="009F1F31"/>
    <w:rsid w:val="009F7CE2"/>
    <w:rsid w:val="00A14BF3"/>
    <w:rsid w:val="00A16E92"/>
    <w:rsid w:val="00A33BBC"/>
    <w:rsid w:val="00A36271"/>
    <w:rsid w:val="00A4221A"/>
    <w:rsid w:val="00A44EE2"/>
    <w:rsid w:val="00A501C7"/>
    <w:rsid w:val="00A81F43"/>
    <w:rsid w:val="00A8404A"/>
    <w:rsid w:val="00AA53A6"/>
    <w:rsid w:val="00AC3404"/>
    <w:rsid w:val="00AC4C1F"/>
    <w:rsid w:val="00AD00F9"/>
    <w:rsid w:val="00AD069F"/>
    <w:rsid w:val="00AF15F0"/>
    <w:rsid w:val="00AF57E2"/>
    <w:rsid w:val="00AF5BC2"/>
    <w:rsid w:val="00B1596E"/>
    <w:rsid w:val="00B21804"/>
    <w:rsid w:val="00B25B3B"/>
    <w:rsid w:val="00B27290"/>
    <w:rsid w:val="00B30DCA"/>
    <w:rsid w:val="00B31D6E"/>
    <w:rsid w:val="00B40452"/>
    <w:rsid w:val="00B46C20"/>
    <w:rsid w:val="00B63368"/>
    <w:rsid w:val="00B72D9C"/>
    <w:rsid w:val="00BA2E58"/>
    <w:rsid w:val="00BA3608"/>
    <w:rsid w:val="00BB12D6"/>
    <w:rsid w:val="00BB5F51"/>
    <w:rsid w:val="00BC5B66"/>
    <w:rsid w:val="00BC7966"/>
    <w:rsid w:val="00BD3CD5"/>
    <w:rsid w:val="00BE02B1"/>
    <w:rsid w:val="00BF4E21"/>
    <w:rsid w:val="00C062FB"/>
    <w:rsid w:val="00C135E1"/>
    <w:rsid w:val="00C224C1"/>
    <w:rsid w:val="00C32FA0"/>
    <w:rsid w:val="00C34EF3"/>
    <w:rsid w:val="00C37771"/>
    <w:rsid w:val="00C37F40"/>
    <w:rsid w:val="00C51161"/>
    <w:rsid w:val="00C5432E"/>
    <w:rsid w:val="00C7425C"/>
    <w:rsid w:val="00C7550F"/>
    <w:rsid w:val="00C77F7A"/>
    <w:rsid w:val="00CA2840"/>
    <w:rsid w:val="00CE1F93"/>
    <w:rsid w:val="00D07AE9"/>
    <w:rsid w:val="00D10012"/>
    <w:rsid w:val="00D24872"/>
    <w:rsid w:val="00D25C39"/>
    <w:rsid w:val="00D261B6"/>
    <w:rsid w:val="00D41186"/>
    <w:rsid w:val="00D50205"/>
    <w:rsid w:val="00D56B65"/>
    <w:rsid w:val="00D65C58"/>
    <w:rsid w:val="00D72333"/>
    <w:rsid w:val="00D7369E"/>
    <w:rsid w:val="00D74C96"/>
    <w:rsid w:val="00D832FA"/>
    <w:rsid w:val="00D85A13"/>
    <w:rsid w:val="00D96DC1"/>
    <w:rsid w:val="00DA4754"/>
    <w:rsid w:val="00DB1B7D"/>
    <w:rsid w:val="00DD4ED7"/>
    <w:rsid w:val="00DD7A83"/>
    <w:rsid w:val="00DE43E0"/>
    <w:rsid w:val="00E13EEC"/>
    <w:rsid w:val="00E14959"/>
    <w:rsid w:val="00E1631F"/>
    <w:rsid w:val="00E2114E"/>
    <w:rsid w:val="00E30B34"/>
    <w:rsid w:val="00E350A8"/>
    <w:rsid w:val="00E636B0"/>
    <w:rsid w:val="00E657B2"/>
    <w:rsid w:val="00E6697D"/>
    <w:rsid w:val="00EB177C"/>
    <w:rsid w:val="00ED74B4"/>
    <w:rsid w:val="00ED76CD"/>
    <w:rsid w:val="00EE4CC8"/>
    <w:rsid w:val="00EF33B0"/>
    <w:rsid w:val="00F21450"/>
    <w:rsid w:val="00F23072"/>
    <w:rsid w:val="00F2678B"/>
    <w:rsid w:val="00F37D11"/>
    <w:rsid w:val="00F40D5F"/>
    <w:rsid w:val="00F44D45"/>
    <w:rsid w:val="00F458F6"/>
    <w:rsid w:val="00F46787"/>
    <w:rsid w:val="00F6494D"/>
    <w:rsid w:val="00F71172"/>
    <w:rsid w:val="00F84797"/>
    <w:rsid w:val="00F877E4"/>
    <w:rsid w:val="00FA1588"/>
    <w:rsid w:val="00FA5E85"/>
    <w:rsid w:val="00FB0663"/>
    <w:rsid w:val="00FB6C44"/>
    <w:rsid w:val="00FC1193"/>
    <w:rsid w:val="00FC5021"/>
    <w:rsid w:val="00FD0B49"/>
    <w:rsid w:val="00FD6C48"/>
    <w:rsid w:val="00FE38ED"/>
    <w:rsid w:val="00FE44A4"/>
    <w:rsid w:val="00FF0619"/>
    <w:rsid w:val="00FF6150"/>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3BF58"/>
  <w15:chartTrackingRefBased/>
  <w15:docId w15:val="{B26A0919-7087-47FB-9C74-C56B594D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4A0"/>
  </w:style>
  <w:style w:type="paragraph" w:styleId="Heading1">
    <w:name w:val="heading 1"/>
    <w:basedOn w:val="Normal"/>
    <w:next w:val="Normal"/>
    <w:link w:val="Heading1Char"/>
    <w:uiPriority w:val="9"/>
    <w:qFormat/>
    <w:rsid w:val="008F14A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8F14A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8F14A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8F14A0"/>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8F14A0"/>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F14A0"/>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F14A0"/>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F14A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F14A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840"/>
  </w:style>
  <w:style w:type="paragraph" w:styleId="Footer">
    <w:name w:val="footer"/>
    <w:basedOn w:val="Normal"/>
    <w:link w:val="FooterChar"/>
    <w:uiPriority w:val="99"/>
    <w:unhideWhenUsed/>
    <w:rsid w:val="00CA2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840"/>
  </w:style>
  <w:style w:type="table" w:styleId="TableGrid">
    <w:name w:val="Table Grid"/>
    <w:basedOn w:val="TableNormal"/>
    <w:uiPriority w:val="39"/>
    <w:rsid w:val="000F0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1F64"/>
    <w:rPr>
      <w:color w:val="0000FF"/>
      <w:u w:val="single"/>
    </w:rPr>
  </w:style>
  <w:style w:type="paragraph" w:styleId="NormalWeb">
    <w:name w:val="Normal (Web)"/>
    <w:basedOn w:val="Normal"/>
    <w:uiPriority w:val="99"/>
    <w:unhideWhenUsed/>
    <w:rsid w:val="00531F6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6787"/>
    <w:pPr>
      <w:ind w:left="720"/>
      <w:contextualSpacing/>
    </w:pPr>
  </w:style>
  <w:style w:type="paragraph" w:styleId="BalloonText">
    <w:name w:val="Balloon Text"/>
    <w:basedOn w:val="Normal"/>
    <w:link w:val="BalloonTextChar"/>
    <w:uiPriority w:val="99"/>
    <w:semiHidden/>
    <w:unhideWhenUsed/>
    <w:rsid w:val="003E6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AA2"/>
    <w:rPr>
      <w:rFonts w:ascii="Segoe UI" w:hAnsi="Segoe UI" w:cs="Segoe UI"/>
      <w:sz w:val="18"/>
      <w:szCs w:val="18"/>
    </w:rPr>
  </w:style>
  <w:style w:type="character" w:styleId="SubtleEmphasis">
    <w:name w:val="Subtle Emphasis"/>
    <w:basedOn w:val="DefaultParagraphFont"/>
    <w:uiPriority w:val="19"/>
    <w:qFormat/>
    <w:rsid w:val="008F14A0"/>
    <w:rPr>
      <w:i/>
      <w:iCs/>
    </w:rPr>
  </w:style>
  <w:style w:type="character" w:customStyle="1" w:styleId="Heading1Char">
    <w:name w:val="Heading 1 Char"/>
    <w:basedOn w:val="DefaultParagraphFont"/>
    <w:link w:val="Heading1"/>
    <w:uiPriority w:val="9"/>
    <w:rsid w:val="008F14A0"/>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8F14A0"/>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8F14A0"/>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8F14A0"/>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8F14A0"/>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8F14A0"/>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F14A0"/>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F14A0"/>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F14A0"/>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F14A0"/>
    <w:pPr>
      <w:spacing w:line="240" w:lineRule="auto"/>
    </w:pPr>
    <w:rPr>
      <w:b/>
      <w:bCs/>
      <w:smallCaps/>
      <w:color w:val="8AC067" w:themeColor="text1" w:themeTint="A6"/>
    </w:rPr>
  </w:style>
  <w:style w:type="paragraph" w:styleId="Title">
    <w:name w:val="Title"/>
    <w:basedOn w:val="Normal"/>
    <w:next w:val="Normal"/>
    <w:link w:val="TitleChar"/>
    <w:uiPriority w:val="10"/>
    <w:qFormat/>
    <w:rsid w:val="008F14A0"/>
    <w:pPr>
      <w:spacing w:after="0" w:line="240" w:lineRule="auto"/>
      <w:contextualSpacing/>
    </w:pPr>
    <w:rPr>
      <w:rFonts w:asciiTheme="majorHAnsi" w:eastAsiaTheme="majorEastAsia" w:hAnsiTheme="majorHAnsi" w:cstheme="majorBidi"/>
      <w:color w:val="68A343" w:themeColor="text1" w:themeTint="D9"/>
      <w:spacing w:val="-15"/>
      <w:sz w:val="96"/>
      <w:szCs w:val="96"/>
    </w:rPr>
  </w:style>
  <w:style w:type="character" w:customStyle="1" w:styleId="TitleChar">
    <w:name w:val="Title Char"/>
    <w:basedOn w:val="DefaultParagraphFont"/>
    <w:link w:val="Title"/>
    <w:uiPriority w:val="10"/>
    <w:rsid w:val="008F14A0"/>
    <w:rPr>
      <w:rFonts w:asciiTheme="majorHAnsi" w:eastAsiaTheme="majorEastAsia" w:hAnsiTheme="majorHAnsi" w:cstheme="majorBidi"/>
      <w:color w:val="68A343" w:themeColor="text1" w:themeTint="D9"/>
      <w:spacing w:val="-15"/>
      <w:sz w:val="96"/>
      <w:szCs w:val="96"/>
    </w:rPr>
  </w:style>
  <w:style w:type="paragraph" w:styleId="Subtitle">
    <w:name w:val="Subtitle"/>
    <w:basedOn w:val="Normal"/>
    <w:next w:val="Normal"/>
    <w:link w:val="SubtitleChar"/>
    <w:uiPriority w:val="11"/>
    <w:qFormat/>
    <w:rsid w:val="008F14A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F14A0"/>
    <w:rPr>
      <w:rFonts w:asciiTheme="majorHAnsi" w:eastAsiaTheme="majorEastAsia" w:hAnsiTheme="majorHAnsi" w:cstheme="majorBidi"/>
      <w:sz w:val="30"/>
      <w:szCs w:val="30"/>
    </w:rPr>
  </w:style>
  <w:style w:type="character" w:styleId="Strong">
    <w:name w:val="Strong"/>
    <w:basedOn w:val="DefaultParagraphFont"/>
    <w:uiPriority w:val="22"/>
    <w:qFormat/>
    <w:rsid w:val="008F14A0"/>
    <w:rPr>
      <w:b/>
      <w:bCs/>
    </w:rPr>
  </w:style>
  <w:style w:type="character" w:styleId="Emphasis">
    <w:name w:val="Emphasis"/>
    <w:basedOn w:val="DefaultParagraphFont"/>
    <w:uiPriority w:val="20"/>
    <w:qFormat/>
    <w:rsid w:val="008F14A0"/>
    <w:rPr>
      <w:i/>
      <w:iCs/>
      <w:color w:val="70AD47" w:themeColor="accent6"/>
    </w:rPr>
  </w:style>
  <w:style w:type="paragraph" w:styleId="NoSpacing">
    <w:name w:val="No Spacing"/>
    <w:uiPriority w:val="1"/>
    <w:qFormat/>
    <w:rsid w:val="008F14A0"/>
    <w:pPr>
      <w:spacing w:after="0" w:line="240" w:lineRule="auto"/>
    </w:pPr>
  </w:style>
  <w:style w:type="paragraph" w:styleId="Quote">
    <w:name w:val="Quote"/>
    <w:basedOn w:val="Normal"/>
    <w:next w:val="Normal"/>
    <w:link w:val="QuoteChar"/>
    <w:uiPriority w:val="29"/>
    <w:qFormat/>
    <w:rsid w:val="008F14A0"/>
    <w:pPr>
      <w:spacing w:before="160"/>
      <w:ind w:left="720" w:right="720"/>
      <w:jc w:val="center"/>
    </w:pPr>
    <w:rPr>
      <w:i/>
      <w:iCs/>
      <w:color w:val="68A343" w:themeColor="text1" w:themeTint="D9"/>
    </w:rPr>
  </w:style>
  <w:style w:type="character" w:customStyle="1" w:styleId="QuoteChar">
    <w:name w:val="Quote Char"/>
    <w:basedOn w:val="DefaultParagraphFont"/>
    <w:link w:val="Quote"/>
    <w:uiPriority w:val="29"/>
    <w:rsid w:val="008F14A0"/>
    <w:rPr>
      <w:i/>
      <w:iCs/>
      <w:color w:val="68A343" w:themeColor="text1" w:themeTint="D9"/>
    </w:rPr>
  </w:style>
  <w:style w:type="paragraph" w:styleId="IntenseQuote">
    <w:name w:val="Intense Quote"/>
    <w:basedOn w:val="Normal"/>
    <w:next w:val="Normal"/>
    <w:link w:val="IntenseQuoteChar"/>
    <w:uiPriority w:val="30"/>
    <w:qFormat/>
    <w:rsid w:val="008F14A0"/>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F14A0"/>
    <w:rPr>
      <w:rFonts w:asciiTheme="majorHAnsi" w:eastAsiaTheme="majorEastAsia" w:hAnsiTheme="majorHAnsi" w:cstheme="majorBidi"/>
      <w:i/>
      <w:iCs/>
      <w:color w:val="70AD47" w:themeColor="accent6"/>
      <w:sz w:val="32"/>
      <w:szCs w:val="32"/>
    </w:rPr>
  </w:style>
  <w:style w:type="character" w:styleId="IntenseEmphasis">
    <w:name w:val="Intense Emphasis"/>
    <w:basedOn w:val="DefaultParagraphFont"/>
    <w:uiPriority w:val="21"/>
    <w:qFormat/>
    <w:rsid w:val="008F14A0"/>
    <w:rPr>
      <w:b/>
      <w:bCs/>
      <w:i/>
      <w:iCs/>
    </w:rPr>
  </w:style>
  <w:style w:type="character" w:styleId="SubtleReference">
    <w:name w:val="Subtle Reference"/>
    <w:basedOn w:val="DefaultParagraphFont"/>
    <w:uiPriority w:val="31"/>
    <w:qFormat/>
    <w:rsid w:val="008F14A0"/>
    <w:rPr>
      <w:smallCaps/>
      <w:color w:val="8AC067" w:themeColor="text1" w:themeTint="A6"/>
    </w:rPr>
  </w:style>
  <w:style w:type="character" w:styleId="IntenseReference">
    <w:name w:val="Intense Reference"/>
    <w:basedOn w:val="DefaultParagraphFont"/>
    <w:uiPriority w:val="32"/>
    <w:qFormat/>
    <w:rsid w:val="008F14A0"/>
    <w:rPr>
      <w:b/>
      <w:bCs/>
      <w:smallCaps/>
      <w:color w:val="70AD47" w:themeColor="accent6"/>
    </w:rPr>
  </w:style>
  <w:style w:type="character" w:styleId="BookTitle">
    <w:name w:val="Book Title"/>
    <w:basedOn w:val="DefaultParagraphFont"/>
    <w:uiPriority w:val="33"/>
    <w:qFormat/>
    <w:rsid w:val="008F14A0"/>
    <w:rPr>
      <w:b/>
      <w:bCs/>
      <w:caps w:val="0"/>
      <w:smallCaps/>
      <w:spacing w:val="7"/>
      <w:sz w:val="21"/>
      <w:szCs w:val="21"/>
    </w:rPr>
  </w:style>
  <w:style w:type="paragraph" w:styleId="TOCHeading">
    <w:name w:val="TOC Heading"/>
    <w:basedOn w:val="Heading1"/>
    <w:next w:val="Normal"/>
    <w:uiPriority w:val="39"/>
    <w:semiHidden/>
    <w:unhideWhenUsed/>
    <w:qFormat/>
    <w:rsid w:val="008F14A0"/>
    <w:pPr>
      <w:outlineLvl w:val="9"/>
    </w:pPr>
  </w:style>
  <w:style w:type="character" w:styleId="UnresolvedMention">
    <w:name w:val="Unresolved Mention"/>
    <w:basedOn w:val="DefaultParagraphFont"/>
    <w:uiPriority w:val="99"/>
    <w:semiHidden/>
    <w:unhideWhenUsed/>
    <w:rsid w:val="00F4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399431">
      <w:bodyDiv w:val="1"/>
      <w:marLeft w:val="0"/>
      <w:marRight w:val="0"/>
      <w:marTop w:val="0"/>
      <w:marBottom w:val="0"/>
      <w:divBdr>
        <w:top w:val="none" w:sz="0" w:space="0" w:color="auto"/>
        <w:left w:val="none" w:sz="0" w:space="0" w:color="auto"/>
        <w:bottom w:val="none" w:sz="0" w:space="0" w:color="auto"/>
        <w:right w:val="none" w:sz="0" w:space="0" w:color="auto"/>
      </w:divBdr>
    </w:div>
    <w:div w:id="17612165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countyhealthrankings.org/explore-health-rankings/mississippi/sunflower?year=2022" TargetMode="External"/><Relationship Id="rId26" Type="http://schemas.openxmlformats.org/officeDocument/2006/relationships/hyperlink" Target="http://www.commonwealthfund.org/~/media/files/publications/fund-report/2014/may/1749_bachrach_addressing_patients_social_needs_v2.pdf" TargetMode="Externa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hyperlink" Target="https://www.healthcare.gov/glossary/federal-poverty-level-fpl/" TargetMode="External"/><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countyhealthrankings.org/explore-health-rankings/mississippi/sunflower?year=2022" TargetMode="External"/><Relationship Id="rId29" Type="http://schemas.openxmlformats.org/officeDocument/2006/relationships/image" Target="media/image14.tiff"/><Relationship Id="rId11" Type="http://schemas.openxmlformats.org/officeDocument/2006/relationships/image" Target="media/image5.jpeg"/><Relationship Id="rId24" Type="http://schemas.openxmlformats.org/officeDocument/2006/relationships/hyperlink" Target="https://wonder.cdc.gov/wonder/help/ucd-expanded.htm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mailto:info@countyhealthrankings.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onder.cdc.gov/" TargetMode="Externa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hyperlink" Target="https://datausa.io/profile/geo/sunflower-county-m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sdh.ms.gov/page/29,27244,209.html" TargetMode="External"/><Relationship Id="rId22" Type="http://schemas.openxmlformats.org/officeDocument/2006/relationships/hyperlink" Target="https://wonder.cdc.gov/" TargetMode="External"/><Relationship Id="rId27" Type="http://schemas.openxmlformats.org/officeDocument/2006/relationships/hyperlink" Target="https://www.ncbi.nlm.nih.gov/pmc/articles/PMC3198075/"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fels.upenn.edu/recap/posts/1071"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20" Type="http://schemas.openxmlformats.org/officeDocument/2006/relationships/hyperlink" Target="https://www.countyhealthrankings.org/explore-health-rankings/mississippi/sunflower?year=2022" TargetMode="External"/><Relationship Id="rId41" Type="http://schemas.openxmlformats.org/officeDocument/2006/relationships/hyperlink" Target="https://msdh.ms.gov/page/29,27244,209.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538135"/>
      </a:dk1>
      <a:lt1>
        <a:srgbClr val="92D05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4373</Words>
  <Characters>24930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Miller</dc:creator>
  <cp:keywords/>
  <dc:description/>
  <cp:lastModifiedBy>Joanie Perkins</cp:lastModifiedBy>
  <cp:revision>2</cp:revision>
  <cp:lastPrinted>2026-03-19T12:04:00Z</cp:lastPrinted>
  <dcterms:created xsi:type="dcterms:W3CDTF">2026-03-31T14:26:00Z</dcterms:created>
  <dcterms:modified xsi:type="dcterms:W3CDTF">2026-03-31T14:26:00Z</dcterms:modified>
</cp:coreProperties>
</file>