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039" w:rsidRDefault="00CB1249" w:rsidP="00CB1249">
      <w:pPr>
        <w:tabs>
          <w:tab w:val="left" w:pos="8232"/>
        </w:tabs>
        <w:spacing w:after="0" w:line="240" w:lineRule="auto"/>
        <w:rPr>
          <w:b/>
        </w:rPr>
      </w:pPr>
      <w:r>
        <w:rPr>
          <w:b/>
        </w:rPr>
        <w:tab/>
      </w:r>
    </w:p>
    <w:p w:rsidR="003B4039" w:rsidRDefault="003B4039" w:rsidP="003B4039">
      <w:pPr>
        <w:spacing w:after="0" w:line="240" w:lineRule="auto"/>
        <w:jc w:val="center"/>
        <w:rPr>
          <w:b/>
        </w:rPr>
      </w:pPr>
    </w:p>
    <w:p w:rsidR="003B4039" w:rsidRDefault="003B4039" w:rsidP="003B4039">
      <w:pPr>
        <w:spacing w:after="0" w:line="240" w:lineRule="auto"/>
      </w:pPr>
      <w:r>
        <w:rPr>
          <w:b/>
        </w:rPr>
        <w:tab/>
        <w:t xml:space="preserve">BE IT REMEMBERED </w:t>
      </w:r>
      <w:r>
        <w:t xml:space="preserve">that the Chairman and the Board of Trustees of North Sunflower Medical Center, Ruleville, Sunflower County, Mississippi, met in their Regular Meeting on Wednesday, </w:t>
      </w:r>
    </w:p>
    <w:p w:rsidR="003B4039" w:rsidRDefault="00185C9E" w:rsidP="003B4039">
      <w:pPr>
        <w:spacing w:after="0" w:line="240" w:lineRule="auto"/>
      </w:pPr>
      <w:r>
        <w:t>2</w:t>
      </w:r>
      <w:r w:rsidR="005E7BAF">
        <w:t>6</w:t>
      </w:r>
      <w:r>
        <w:t xml:space="preserve"> June</w:t>
      </w:r>
      <w:r w:rsidR="00CD2521">
        <w:t xml:space="preserve"> 201</w:t>
      </w:r>
      <w:r w:rsidR="005E7BAF">
        <w:t>9</w:t>
      </w:r>
      <w:r w:rsidR="003B4039">
        <w:t>, when and where the following were present:</w:t>
      </w:r>
    </w:p>
    <w:p w:rsidR="003B4039" w:rsidRDefault="003B4039" w:rsidP="003B4039">
      <w:pPr>
        <w:spacing w:after="0" w:line="240" w:lineRule="auto"/>
      </w:pPr>
    </w:p>
    <w:p w:rsidR="002B734B" w:rsidRDefault="002B734B" w:rsidP="002B734B">
      <w:pPr>
        <w:spacing w:after="0" w:line="240" w:lineRule="auto"/>
        <w:ind w:left="720"/>
      </w:pPr>
      <w:r>
        <w:t xml:space="preserve">Billy Joe </w:t>
      </w:r>
      <w:proofErr w:type="spellStart"/>
      <w:r>
        <w:t>Waldrup</w:t>
      </w:r>
      <w:proofErr w:type="spellEnd"/>
      <w:r>
        <w:t xml:space="preserve">, Chairman and Trustee; H. T. Miller, III, Vice Chairman and Trustee; Bobbie Bounds Allen, Secretary and Trustee; Willie M. Burton and Phil </w:t>
      </w:r>
      <w:proofErr w:type="spellStart"/>
      <w:r>
        <w:t>McNeer</w:t>
      </w:r>
      <w:proofErr w:type="spellEnd"/>
      <w:r>
        <w:t xml:space="preserve">, Trustees; </w:t>
      </w:r>
      <w:r w:rsidR="001C28C4">
        <w:t>Billy Marlow, Executive Director</w:t>
      </w:r>
      <w:r w:rsidR="005E7BAF">
        <w:t xml:space="preserve"> and Administrator</w:t>
      </w:r>
      <w:r w:rsidR="001C28C4">
        <w:t xml:space="preserve">; </w:t>
      </w:r>
      <w:r>
        <w:t xml:space="preserve">Sam Miller, </w:t>
      </w:r>
      <w:r w:rsidR="005E7BAF">
        <w:t>Executive Vice President</w:t>
      </w:r>
      <w:r>
        <w:t>; Rodney Clark</w:t>
      </w:r>
      <w:r w:rsidR="00C50220">
        <w:t>,</w:t>
      </w:r>
      <w:r>
        <w:t xml:space="preserve"> COO; </w:t>
      </w:r>
      <w:r w:rsidR="005E7BAF">
        <w:t>Leigh Ann Armstrong, Interim CFO</w:t>
      </w:r>
      <w:r>
        <w:t>; Arie Chandler, Administrative Assistant; Sandra Britt, Administrative Assistant; Lawson Holladay, Esquire.</w:t>
      </w:r>
    </w:p>
    <w:p w:rsidR="007B486E" w:rsidRDefault="007B486E" w:rsidP="002B734B">
      <w:pPr>
        <w:spacing w:after="0" w:line="240" w:lineRule="auto"/>
        <w:ind w:left="720"/>
      </w:pPr>
    </w:p>
    <w:p w:rsidR="007B486E" w:rsidRDefault="007B486E" w:rsidP="002B734B">
      <w:pPr>
        <w:spacing w:after="0" w:line="240" w:lineRule="auto"/>
        <w:ind w:left="720"/>
      </w:pPr>
      <w:r>
        <w:t>Absent: Joanie Perkins, CCO</w:t>
      </w:r>
    </w:p>
    <w:p w:rsidR="002B734B" w:rsidRDefault="002B734B" w:rsidP="002B734B">
      <w:pPr>
        <w:spacing w:after="0" w:line="240" w:lineRule="auto"/>
      </w:pPr>
    </w:p>
    <w:p w:rsidR="005641CA" w:rsidRDefault="002B734B" w:rsidP="002B734B">
      <w:pPr>
        <w:spacing w:after="0" w:line="240" w:lineRule="auto"/>
      </w:pPr>
      <w:r>
        <w:tab/>
      </w:r>
      <w:r>
        <w:tab/>
        <w:t xml:space="preserve">Mr. </w:t>
      </w:r>
      <w:proofErr w:type="spellStart"/>
      <w:r>
        <w:t>Waldrup</w:t>
      </w:r>
      <w:proofErr w:type="spellEnd"/>
      <w:r>
        <w:t xml:space="preserve"> called the meeting to order at noon and asked Mr. </w:t>
      </w:r>
      <w:r w:rsidR="007B486E">
        <w:t>Sam Miller</w:t>
      </w:r>
      <w:r>
        <w:t xml:space="preserve"> to open the meeting with a word of prayer. </w:t>
      </w:r>
      <w:r w:rsidR="005641CA">
        <w:t xml:space="preserve"> </w:t>
      </w:r>
    </w:p>
    <w:p w:rsidR="00C74851" w:rsidRDefault="00C74851" w:rsidP="002B734B">
      <w:pPr>
        <w:spacing w:after="0" w:line="240" w:lineRule="auto"/>
      </w:pPr>
    </w:p>
    <w:p w:rsidR="002B734B" w:rsidRDefault="002B734B" w:rsidP="00F64A82">
      <w:pPr>
        <w:spacing w:after="0" w:line="240" w:lineRule="auto"/>
        <w:ind w:firstLine="720"/>
      </w:pPr>
      <w:r>
        <w:t xml:space="preserve">The minutes of the </w:t>
      </w:r>
      <w:r w:rsidR="00E55EFD">
        <w:t>2</w:t>
      </w:r>
      <w:r w:rsidR="005E7BAF">
        <w:t>2</w:t>
      </w:r>
      <w:r w:rsidR="00E55EFD">
        <w:t xml:space="preserve"> May</w:t>
      </w:r>
      <w:r w:rsidR="001C28C4">
        <w:t xml:space="preserve"> 201</w:t>
      </w:r>
      <w:r w:rsidR="005E7BAF">
        <w:t>9</w:t>
      </w:r>
      <w:r>
        <w:t xml:space="preserve"> Regular Board Meeting were approved as distr</w:t>
      </w:r>
      <w:r w:rsidR="00E55EFD">
        <w:t xml:space="preserve">ibuted by motion offered by </w:t>
      </w:r>
      <w:r w:rsidR="004B6939">
        <w:t>Ms. Allen</w:t>
      </w:r>
      <w:r w:rsidR="00E55EFD">
        <w:t xml:space="preserve"> </w:t>
      </w:r>
      <w:r>
        <w:t xml:space="preserve">and seconded by </w:t>
      </w:r>
      <w:r w:rsidR="00E55EFD">
        <w:t>Mr. Miller</w:t>
      </w:r>
      <w:r>
        <w:t xml:space="preserve"> and unanimously approved.  </w:t>
      </w:r>
    </w:p>
    <w:p w:rsidR="009076A8" w:rsidRDefault="003B4039" w:rsidP="003B4039">
      <w:pPr>
        <w:spacing w:after="0" w:line="240" w:lineRule="auto"/>
      </w:pPr>
      <w:r>
        <w:tab/>
      </w:r>
      <w:r>
        <w:tab/>
      </w:r>
    </w:p>
    <w:p w:rsidR="007C1AFB" w:rsidRDefault="00677CDB" w:rsidP="003B4039">
      <w:pPr>
        <w:spacing w:after="0" w:line="240" w:lineRule="auto"/>
      </w:pPr>
      <w:r>
        <w:tab/>
        <w:t xml:space="preserve">There was no unfinished business to bring before the Board </w:t>
      </w:r>
      <w:r w:rsidR="00E42D36">
        <w:t>for</w:t>
      </w:r>
      <w:r>
        <w:t xml:space="preserve"> consideration.</w:t>
      </w:r>
    </w:p>
    <w:p w:rsidR="00FC2695" w:rsidRDefault="00FC2695" w:rsidP="003B4039">
      <w:pPr>
        <w:spacing w:after="0" w:line="240" w:lineRule="auto"/>
      </w:pPr>
    </w:p>
    <w:p w:rsidR="00213E7D" w:rsidRDefault="007C1AFB" w:rsidP="00213E7D">
      <w:pPr>
        <w:pStyle w:val="Default"/>
        <w:ind w:firstLine="720"/>
        <w:rPr>
          <w:sz w:val="22"/>
          <w:szCs w:val="22"/>
        </w:rPr>
      </w:pPr>
      <w:r>
        <w:tab/>
      </w:r>
      <w:r w:rsidR="00213E7D">
        <w:rPr>
          <w:sz w:val="22"/>
          <w:szCs w:val="22"/>
        </w:rPr>
        <w:t>The first order of New Business was as follows:</w:t>
      </w:r>
    </w:p>
    <w:p w:rsidR="00185C9E" w:rsidRDefault="00185C9E" w:rsidP="00213E7D">
      <w:pPr>
        <w:pStyle w:val="Default"/>
        <w:ind w:firstLine="720"/>
        <w:rPr>
          <w:sz w:val="22"/>
          <w:szCs w:val="22"/>
        </w:rPr>
      </w:pPr>
    </w:p>
    <w:p w:rsidR="00213E7D" w:rsidRDefault="00213E7D" w:rsidP="00185C9E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The proposed budget to be presented to the Board of </w:t>
      </w:r>
      <w:r w:rsidR="00185C9E">
        <w:rPr>
          <w:sz w:val="22"/>
          <w:szCs w:val="22"/>
        </w:rPr>
        <w:t xml:space="preserve">Supervisors at the July </w:t>
      </w:r>
      <w:r w:rsidR="007B486E">
        <w:rPr>
          <w:sz w:val="22"/>
          <w:szCs w:val="22"/>
        </w:rPr>
        <w:t>8, 2019</w:t>
      </w:r>
      <w:r>
        <w:rPr>
          <w:sz w:val="22"/>
          <w:szCs w:val="22"/>
        </w:rPr>
        <w:t xml:space="preserve"> meeting was carefully revi</w:t>
      </w:r>
      <w:r w:rsidR="007B486E">
        <w:rPr>
          <w:sz w:val="22"/>
          <w:szCs w:val="22"/>
        </w:rPr>
        <w:t>ewed by the Board of Trustees.  It was noticed that the millage amount</w:t>
      </w:r>
      <w:r w:rsidR="004B6939">
        <w:rPr>
          <w:sz w:val="22"/>
          <w:szCs w:val="22"/>
        </w:rPr>
        <w:t xml:space="preserve"> due NSMC</w:t>
      </w:r>
      <w:r w:rsidR="007B486E">
        <w:rPr>
          <w:sz w:val="22"/>
          <w:szCs w:val="22"/>
        </w:rPr>
        <w:t xml:space="preserve"> was not accounted for</w:t>
      </w:r>
      <w:r w:rsidR="004B6939">
        <w:rPr>
          <w:sz w:val="22"/>
          <w:szCs w:val="22"/>
        </w:rPr>
        <w:t xml:space="preserve"> in the proposed budget</w:t>
      </w:r>
      <w:r w:rsidR="00092064">
        <w:rPr>
          <w:sz w:val="22"/>
          <w:szCs w:val="22"/>
        </w:rPr>
        <w:t xml:space="preserve"> and </w:t>
      </w:r>
      <w:r w:rsidR="007B486E">
        <w:rPr>
          <w:sz w:val="22"/>
          <w:szCs w:val="22"/>
        </w:rPr>
        <w:t xml:space="preserve">Leigh Ann Armstrong was asked to add that amount into the budget prior to mailing.  </w:t>
      </w:r>
      <w:r>
        <w:rPr>
          <w:sz w:val="22"/>
          <w:szCs w:val="22"/>
        </w:rPr>
        <w:t>After discussion, the following motion was made:</w:t>
      </w:r>
    </w:p>
    <w:p w:rsidR="00213E7D" w:rsidRDefault="00213E7D" w:rsidP="00213E7D">
      <w:pPr>
        <w:pStyle w:val="Default"/>
        <w:rPr>
          <w:sz w:val="22"/>
          <w:szCs w:val="22"/>
        </w:rPr>
      </w:pPr>
    </w:p>
    <w:p w:rsidR="00213E7D" w:rsidRDefault="00213E7D" w:rsidP="00213E7D">
      <w:pPr>
        <w:pStyle w:val="Default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MOTION: I move to approve the Budget for Fiscal Year 20</w:t>
      </w:r>
      <w:r w:rsidR="007B486E">
        <w:rPr>
          <w:b/>
          <w:sz w:val="22"/>
          <w:szCs w:val="22"/>
        </w:rPr>
        <w:t>20 with the addition of the millage amount</w:t>
      </w:r>
      <w:r>
        <w:rPr>
          <w:b/>
          <w:sz w:val="22"/>
          <w:szCs w:val="22"/>
        </w:rPr>
        <w:t xml:space="preserve"> and that </w:t>
      </w:r>
      <w:r w:rsidR="007B486E">
        <w:rPr>
          <w:b/>
          <w:sz w:val="22"/>
          <w:szCs w:val="22"/>
        </w:rPr>
        <w:t xml:space="preserve">it </w:t>
      </w:r>
      <w:proofErr w:type="gramStart"/>
      <w:r w:rsidR="007B486E">
        <w:rPr>
          <w:b/>
          <w:sz w:val="22"/>
          <w:szCs w:val="22"/>
        </w:rPr>
        <w:t>be</w:t>
      </w:r>
      <w:proofErr w:type="gramEnd"/>
      <w:r w:rsidR="007B486E">
        <w:rPr>
          <w:b/>
          <w:sz w:val="22"/>
          <w:szCs w:val="22"/>
        </w:rPr>
        <w:t xml:space="preserve"> mailed to the Sunflower County </w:t>
      </w:r>
      <w:r w:rsidR="004B6939">
        <w:rPr>
          <w:b/>
          <w:sz w:val="22"/>
          <w:szCs w:val="22"/>
        </w:rPr>
        <w:t>Board of Supervisors</w:t>
      </w:r>
      <w:r w:rsidR="007B486E">
        <w:rPr>
          <w:b/>
          <w:sz w:val="22"/>
          <w:szCs w:val="22"/>
        </w:rPr>
        <w:t xml:space="preserve"> prior to the</w:t>
      </w:r>
      <w:r w:rsidR="00092064">
        <w:rPr>
          <w:b/>
          <w:sz w:val="22"/>
          <w:szCs w:val="22"/>
        </w:rPr>
        <w:t>ir</w:t>
      </w:r>
      <w:r w:rsidR="007B486E">
        <w:rPr>
          <w:b/>
          <w:sz w:val="22"/>
          <w:szCs w:val="22"/>
        </w:rPr>
        <w:t xml:space="preserve"> July 8 meeting.</w:t>
      </w:r>
      <w:r>
        <w:rPr>
          <w:b/>
          <w:sz w:val="22"/>
          <w:szCs w:val="22"/>
        </w:rPr>
        <w:t xml:space="preserve"> </w:t>
      </w:r>
    </w:p>
    <w:p w:rsidR="00213E7D" w:rsidRDefault="00213E7D" w:rsidP="00213E7D">
      <w:pPr>
        <w:pStyle w:val="Default"/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Maker: </w:t>
      </w:r>
      <w:r w:rsidR="007B486E">
        <w:rPr>
          <w:b/>
          <w:sz w:val="22"/>
          <w:szCs w:val="22"/>
        </w:rPr>
        <w:t xml:space="preserve">Phil </w:t>
      </w:r>
      <w:proofErr w:type="spellStart"/>
      <w:r w:rsidR="007B486E">
        <w:rPr>
          <w:b/>
          <w:sz w:val="22"/>
          <w:szCs w:val="22"/>
        </w:rPr>
        <w:t>McNeer</w:t>
      </w:r>
      <w:proofErr w:type="spellEnd"/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7B486E">
        <w:rPr>
          <w:b/>
          <w:sz w:val="22"/>
          <w:szCs w:val="22"/>
        </w:rPr>
        <w:tab/>
      </w:r>
      <w:r>
        <w:rPr>
          <w:b/>
          <w:sz w:val="22"/>
          <w:szCs w:val="22"/>
        </w:rPr>
        <w:t>Seconder: Willie Burton</w:t>
      </w:r>
    </w:p>
    <w:p w:rsidR="00213E7D" w:rsidRDefault="00213E7D" w:rsidP="00532AAF">
      <w:pPr>
        <w:pStyle w:val="Default"/>
        <w:ind w:firstLine="720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</w:t>
      </w:r>
      <w:r w:rsidR="007B486E">
        <w:rPr>
          <w:b/>
          <w:sz w:val="22"/>
          <w:szCs w:val="22"/>
        </w:rPr>
        <w:tab/>
        <w:t xml:space="preserve">     </w:t>
      </w:r>
      <w:r>
        <w:rPr>
          <w:b/>
          <w:sz w:val="22"/>
          <w:szCs w:val="22"/>
        </w:rPr>
        <w:t xml:space="preserve"> Motion Unanimously Adopted</w:t>
      </w:r>
    </w:p>
    <w:p w:rsidR="00213E7D" w:rsidRDefault="00213E7D" w:rsidP="00213E7D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</w:p>
    <w:p w:rsidR="00213E7D" w:rsidRDefault="00213E7D" w:rsidP="00213E7D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  <w:t>Arie Chandler presented the</w:t>
      </w:r>
      <w:r w:rsidR="00185C9E">
        <w:rPr>
          <w:sz w:val="22"/>
          <w:szCs w:val="22"/>
        </w:rPr>
        <w:t xml:space="preserve"> </w:t>
      </w:r>
      <w:r w:rsidR="004B6939">
        <w:rPr>
          <w:sz w:val="22"/>
          <w:szCs w:val="22"/>
        </w:rPr>
        <w:t xml:space="preserve">General and Professional liability renewal </w:t>
      </w:r>
      <w:r w:rsidR="00391D15">
        <w:rPr>
          <w:sz w:val="22"/>
          <w:szCs w:val="22"/>
        </w:rPr>
        <w:t xml:space="preserve">proposal from Healthcare Professional Insurance </w:t>
      </w:r>
      <w:r w:rsidR="00C057B0">
        <w:rPr>
          <w:sz w:val="22"/>
          <w:szCs w:val="22"/>
        </w:rPr>
        <w:t>Company (HPICO) as the second order of new business.</w:t>
      </w:r>
      <w:r w:rsidR="007C0146">
        <w:rPr>
          <w:sz w:val="22"/>
          <w:szCs w:val="22"/>
        </w:rPr>
        <w:t xml:space="preserve"> </w:t>
      </w:r>
      <w:r w:rsidR="00C057B0">
        <w:rPr>
          <w:sz w:val="22"/>
          <w:szCs w:val="22"/>
        </w:rPr>
        <w:t xml:space="preserve">There was a 4% increase </w:t>
      </w:r>
      <w:r w:rsidR="004B6939">
        <w:rPr>
          <w:sz w:val="22"/>
          <w:szCs w:val="22"/>
        </w:rPr>
        <w:t xml:space="preserve">in the premium </w:t>
      </w:r>
      <w:r w:rsidR="00C057B0">
        <w:rPr>
          <w:sz w:val="22"/>
          <w:szCs w:val="22"/>
        </w:rPr>
        <w:t xml:space="preserve">from the previous </w:t>
      </w:r>
      <w:r w:rsidR="004B6939">
        <w:rPr>
          <w:sz w:val="22"/>
          <w:szCs w:val="22"/>
        </w:rPr>
        <w:t xml:space="preserve">policy term </w:t>
      </w:r>
      <w:r w:rsidR="00C057B0">
        <w:rPr>
          <w:sz w:val="22"/>
          <w:szCs w:val="22"/>
        </w:rPr>
        <w:t xml:space="preserve">due to an increase in Acute beds, Geropsychiatric beds, Hospice visits, and retail Pharmacy revenue.  The proposed policy includes $100,000 in Cyber/Security coverage, Risk Management services, and free </w:t>
      </w:r>
      <w:r w:rsidR="004B6939">
        <w:rPr>
          <w:sz w:val="22"/>
          <w:szCs w:val="22"/>
        </w:rPr>
        <w:t xml:space="preserve">registration to </w:t>
      </w:r>
      <w:r w:rsidR="00C057B0">
        <w:rPr>
          <w:sz w:val="22"/>
          <w:szCs w:val="22"/>
        </w:rPr>
        <w:t xml:space="preserve">educational conferences and seminars.   </w:t>
      </w:r>
      <w:r>
        <w:rPr>
          <w:sz w:val="22"/>
          <w:szCs w:val="22"/>
        </w:rPr>
        <w:t>The rates</w:t>
      </w:r>
      <w:r w:rsidR="00391D15">
        <w:rPr>
          <w:sz w:val="22"/>
          <w:szCs w:val="22"/>
        </w:rPr>
        <w:t xml:space="preserve"> </w:t>
      </w:r>
      <w:r>
        <w:rPr>
          <w:sz w:val="22"/>
          <w:szCs w:val="22"/>
        </w:rPr>
        <w:t>are as follows:</w:t>
      </w:r>
    </w:p>
    <w:p w:rsidR="00185C9E" w:rsidRDefault="00185C9E" w:rsidP="00213E7D">
      <w:pPr>
        <w:pStyle w:val="Default"/>
        <w:rPr>
          <w:sz w:val="22"/>
          <w:szCs w:val="22"/>
        </w:rPr>
      </w:pPr>
    </w:p>
    <w:p w:rsidR="00406D9C" w:rsidRDefault="00213E7D" w:rsidP="00213E7D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</w:t>
      </w:r>
    </w:p>
    <w:p w:rsidR="00406D9C" w:rsidRDefault="00406D9C" w:rsidP="00213E7D">
      <w:pPr>
        <w:pStyle w:val="Default"/>
        <w:rPr>
          <w:b/>
          <w:sz w:val="22"/>
          <w:szCs w:val="22"/>
        </w:rPr>
      </w:pPr>
    </w:p>
    <w:p w:rsidR="00406D9C" w:rsidRDefault="00406D9C" w:rsidP="00213E7D">
      <w:pPr>
        <w:pStyle w:val="Default"/>
        <w:rPr>
          <w:b/>
          <w:sz w:val="22"/>
          <w:szCs w:val="22"/>
        </w:rPr>
      </w:pPr>
    </w:p>
    <w:p w:rsidR="00213E7D" w:rsidRDefault="00213E7D" w:rsidP="00213E7D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</w:t>
      </w:r>
      <w:r w:rsidR="00406D9C">
        <w:rPr>
          <w:b/>
          <w:sz w:val="22"/>
          <w:szCs w:val="22"/>
        </w:rPr>
        <w:tab/>
      </w:r>
      <w:r w:rsidR="00406D9C">
        <w:rPr>
          <w:b/>
          <w:sz w:val="22"/>
          <w:szCs w:val="22"/>
        </w:rPr>
        <w:tab/>
        <w:t xml:space="preserve">       </w:t>
      </w:r>
      <w:r>
        <w:rPr>
          <w:b/>
          <w:sz w:val="22"/>
          <w:szCs w:val="22"/>
        </w:rPr>
        <w:t xml:space="preserve"> </w:t>
      </w:r>
      <w:r w:rsidR="00406D9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HPICO Proposal:</w:t>
      </w:r>
    </w:p>
    <w:p w:rsidR="00213E7D" w:rsidRDefault="00213E7D" w:rsidP="00213E7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Professional Liability:  $</w:t>
      </w:r>
      <w:r w:rsidR="00C057B0">
        <w:rPr>
          <w:sz w:val="22"/>
          <w:szCs w:val="22"/>
        </w:rPr>
        <w:t>265,795</w:t>
      </w:r>
      <w:r>
        <w:rPr>
          <w:sz w:val="22"/>
          <w:szCs w:val="22"/>
        </w:rPr>
        <w:t xml:space="preserve"> (includes $</w:t>
      </w:r>
      <w:r w:rsidR="00C057B0">
        <w:rPr>
          <w:sz w:val="22"/>
          <w:szCs w:val="22"/>
        </w:rPr>
        <w:t>74,082</w:t>
      </w:r>
      <w:r>
        <w:rPr>
          <w:sz w:val="22"/>
          <w:szCs w:val="22"/>
        </w:rPr>
        <w:t xml:space="preserve"> for </w:t>
      </w:r>
      <w:r w:rsidR="00C057B0">
        <w:rPr>
          <w:sz w:val="22"/>
          <w:szCs w:val="22"/>
        </w:rPr>
        <w:t>provider</w:t>
      </w:r>
      <w:r>
        <w:rPr>
          <w:sz w:val="22"/>
          <w:szCs w:val="22"/>
        </w:rPr>
        <w:t xml:space="preserve"> liability)</w:t>
      </w:r>
    </w:p>
    <w:p w:rsidR="00213E7D" w:rsidRDefault="00213E7D" w:rsidP="00213E7D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General Liability:</w:t>
      </w:r>
      <w:r>
        <w:rPr>
          <w:sz w:val="22"/>
          <w:szCs w:val="22"/>
        </w:rPr>
        <w:tab/>
        <w:t xml:space="preserve">     $ </w:t>
      </w:r>
      <w:r w:rsidR="00C057B0">
        <w:rPr>
          <w:sz w:val="22"/>
          <w:szCs w:val="22"/>
        </w:rPr>
        <w:t>19,171</w:t>
      </w:r>
      <w:r>
        <w:rPr>
          <w:sz w:val="22"/>
          <w:szCs w:val="22"/>
        </w:rPr>
        <w:t>.00</w:t>
      </w:r>
    </w:p>
    <w:p w:rsidR="00213E7D" w:rsidRDefault="00213E7D" w:rsidP="00213E7D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Terrorism Coverage:   $   </w:t>
      </w:r>
      <w:r w:rsidR="00C057B0">
        <w:rPr>
          <w:sz w:val="22"/>
          <w:szCs w:val="22"/>
        </w:rPr>
        <w:t>1,917.</w:t>
      </w:r>
      <w:r>
        <w:rPr>
          <w:sz w:val="22"/>
          <w:szCs w:val="22"/>
        </w:rPr>
        <w:t>00</w:t>
      </w:r>
    </w:p>
    <w:p w:rsidR="00C057B0" w:rsidRDefault="00213E7D" w:rsidP="00213E7D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Employee Benefits:     $      500.00</w:t>
      </w:r>
    </w:p>
    <w:p w:rsidR="00213E7D" w:rsidRDefault="00213E7D" w:rsidP="00213E7D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</w:t>
      </w:r>
      <w:r>
        <w:rPr>
          <w:sz w:val="22"/>
          <w:szCs w:val="22"/>
        </w:rPr>
        <w:tab/>
      </w:r>
    </w:p>
    <w:p w:rsidR="00213E7D" w:rsidRDefault="00213E7D" w:rsidP="00213E7D">
      <w:pPr>
        <w:pStyle w:val="Default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>
        <w:rPr>
          <w:b/>
          <w:sz w:val="22"/>
          <w:szCs w:val="22"/>
        </w:rPr>
        <w:t>$</w:t>
      </w:r>
      <w:r w:rsidR="00C057B0">
        <w:rPr>
          <w:b/>
          <w:sz w:val="22"/>
          <w:szCs w:val="22"/>
        </w:rPr>
        <w:t>287,383</w:t>
      </w:r>
      <w:r>
        <w:rPr>
          <w:b/>
          <w:sz w:val="22"/>
          <w:szCs w:val="22"/>
        </w:rPr>
        <w:t>.00</w:t>
      </w:r>
    </w:p>
    <w:p w:rsidR="00213E7D" w:rsidRDefault="00213E7D" w:rsidP="00213E7D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Apply Equity Credit-   $</w:t>
      </w:r>
      <w:r w:rsidR="00C057B0">
        <w:rPr>
          <w:sz w:val="22"/>
          <w:szCs w:val="22"/>
        </w:rPr>
        <w:t>135,336</w:t>
      </w:r>
      <w:r>
        <w:rPr>
          <w:sz w:val="22"/>
          <w:szCs w:val="22"/>
        </w:rPr>
        <w:t>.00</w:t>
      </w:r>
      <w:r w:rsidR="00406D9C">
        <w:rPr>
          <w:sz w:val="22"/>
          <w:szCs w:val="22"/>
        </w:rPr>
        <w:t xml:space="preserve"> </w:t>
      </w:r>
    </w:p>
    <w:p w:rsidR="007C0146" w:rsidRDefault="00213E7D" w:rsidP="00213E7D">
      <w:pPr>
        <w:pStyle w:val="Default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>
        <w:rPr>
          <w:b/>
          <w:sz w:val="22"/>
          <w:szCs w:val="22"/>
        </w:rPr>
        <w:t>Total Amount Due-     $</w:t>
      </w:r>
      <w:r w:rsidR="00C057B0">
        <w:rPr>
          <w:b/>
          <w:sz w:val="22"/>
          <w:szCs w:val="22"/>
        </w:rPr>
        <w:t>152,047</w:t>
      </w:r>
      <w:r>
        <w:rPr>
          <w:b/>
          <w:sz w:val="22"/>
          <w:szCs w:val="22"/>
        </w:rPr>
        <w:t>.00</w:t>
      </w:r>
    </w:p>
    <w:p w:rsidR="00C057B0" w:rsidRDefault="00C057B0" w:rsidP="00213E7D">
      <w:pPr>
        <w:pStyle w:val="Default"/>
        <w:rPr>
          <w:b/>
          <w:sz w:val="22"/>
          <w:szCs w:val="22"/>
        </w:rPr>
      </w:pPr>
    </w:p>
    <w:p w:rsidR="007C0146" w:rsidRDefault="007C0146" w:rsidP="00213E7D">
      <w:pPr>
        <w:pStyle w:val="Default"/>
        <w:rPr>
          <w:b/>
          <w:sz w:val="22"/>
          <w:szCs w:val="22"/>
        </w:rPr>
      </w:pPr>
    </w:p>
    <w:p w:rsidR="00213E7D" w:rsidRDefault="007C0146" w:rsidP="00213E7D">
      <w:pPr>
        <w:pStyle w:val="Default"/>
        <w:rPr>
          <w:b/>
          <w:sz w:val="22"/>
          <w:szCs w:val="22"/>
        </w:rPr>
      </w:pPr>
      <w:r>
        <w:rPr>
          <w:sz w:val="22"/>
          <w:szCs w:val="22"/>
        </w:rPr>
        <w:t>After questions were answered regarding the quote, the following motion was made:</w:t>
      </w:r>
    </w:p>
    <w:p w:rsidR="00213E7D" w:rsidRDefault="00213E7D" w:rsidP="00213E7D">
      <w:pPr>
        <w:pStyle w:val="Default"/>
        <w:rPr>
          <w:sz w:val="22"/>
          <w:szCs w:val="22"/>
        </w:rPr>
      </w:pPr>
    </w:p>
    <w:p w:rsidR="00213E7D" w:rsidRDefault="00213E7D" w:rsidP="00213E7D">
      <w:pPr>
        <w:pStyle w:val="Default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MOTION: I move to a</w:t>
      </w:r>
      <w:r w:rsidR="002E0AC3">
        <w:rPr>
          <w:b/>
          <w:sz w:val="22"/>
          <w:szCs w:val="22"/>
        </w:rPr>
        <w:t>ccept</w:t>
      </w:r>
      <w:r>
        <w:rPr>
          <w:b/>
          <w:sz w:val="22"/>
          <w:szCs w:val="22"/>
        </w:rPr>
        <w:t xml:space="preserve"> the </w:t>
      </w:r>
      <w:r w:rsidR="00C057B0">
        <w:rPr>
          <w:b/>
          <w:sz w:val="22"/>
          <w:szCs w:val="22"/>
        </w:rPr>
        <w:t xml:space="preserve">General and Professional Liability </w:t>
      </w:r>
      <w:r>
        <w:rPr>
          <w:b/>
          <w:sz w:val="22"/>
          <w:szCs w:val="22"/>
        </w:rPr>
        <w:t xml:space="preserve">proposal from HPICO for the </w:t>
      </w:r>
      <w:r w:rsidR="00C057B0">
        <w:rPr>
          <w:b/>
          <w:sz w:val="22"/>
          <w:szCs w:val="22"/>
        </w:rPr>
        <w:t>2019-2020</w:t>
      </w:r>
      <w:r>
        <w:rPr>
          <w:b/>
          <w:sz w:val="22"/>
          <w:szCs w:val="22"/>
        </w:rPr>
        <w:t xml:space="preserve"> premium </w:t>
      </w:r>
      <w:proofErr w:type="gramStart"/>
      <w:r>
        <w:rPr>
          <w:b/>
          <w:sz w:val="22"/>
          <w:szCs w:val="22"/>
        </w:rPr>
        <w:t>year</w:t>
      </w:r>
      <w:proofErr w:type="gramEnd"/>
      <w:r w:rsidR="002E0AC3">
        <w:rPr>
          <w:b/>
          <w:sz w:val="22"/>
          <w:szCs w:val="22"/>
        </w:rPr>
        <w:t xml:space="preserve"> and that the total premium of $</w:t>
      </w:r>
      <w:r w:rsidR="00C057B0">
        <w:rPr>
          <w:b/>
          <w:sz w:val="22"/>
          <w:szCs w:val="22"/>
        </w:rPr>
        <w:t>152,047</w:t>
      </w:r>
      <w:r w:rsidR="002E0AC3">
        <w:rPr>
          <w:b/>
          <w:sz w:val="22"/>
          <w:szCs w:val="22"/>
        </w:rPr>
        <w:t xml:space="preserve">.00 be paid </w:t>
      </w:r>
      <w:r w:rsidR="00C057B0">
        <w:rPr>
          <w:b/>
          <w:sz w:val="22"/>
          <w:szCs w:val="22"/>
        </w:rPr>
        <w:t>quarterly with 25% down and three installments at 5% interest</w:t>
      </w:r>
      <w:r>
        <w:rPr>
          <w:b/>
          <w:sz w:val="22"/>
          <w:szCs w:val="22"/>
        </w:rPr>
        <w:t>.</w:t>
      </w:r>
    </w:p>
    <w:p w:rsidR="00213E7D" w:rsidRDefault="00213E7D" w:rsidP="00213E7D">
      <w:pPr>
        <w:pStyle w:val="Default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Maker: Phil </w:t>
      </w:r>
      <w:proofErr w:type="spellStart"/>
      <w:r>
        <w:rPr>
          <w:b/>
          <w:sz w:val="22"/>
          <w:szCs w:val="22"/>
        </w:rPr>
        <w:t>McNeer</w:t>
      </w:r>
      <w:proofErr w:type="spellEnd"/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526B4B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Seconder: </w:t>
      </w:r>
      <w:r w:rsidR="007C0146">
        <w:rPr>
          <w:b/>
          <w:sz w:val="22"/>
          <w:szCs w:val="22"/>
        </w:rPr>
        <w:t>Willie Burton</w:t>
      </w:r>
    </w:p>
    <w:p w:rsidR="00417C6D" w:rsidRDefault="00213E7D" w:rsidP="00213E7D">
      <w:pPr>
        <w:pStyle w:val="Default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</w:t>
      </w:r>
      <w:r w:rsidR="00526B4B">
        <w:rPr>
          <w:b/>
          <w:sz w:val="22"/>
          <w:szCs w:val="22"/>
        </w:rPr>
        <w:tab/>
        <w:t xml:space="preserve">   </w:t>
      </w:r>
      <w:r>
        <w:rPr>
          <w:b/>
          <w:sz w:val="22"/>
          <w:szCs w:val="22"/>
        </w:rPr>
        <w:t xml:space="preserve"> Motion Unanimously Adopted</w:t>
      </w:r>
    </w:p>
    <w:p w:rsidR="00AD5990" w:rsidRDefault="00AD5990" w:rsidP="00213E7D">
      <w:pPr>
        <w:pStyle w:val="Default"/>
        <w:ind w:left="720"/>
        <w:rPr>
          <w:b/>
          <w:sz w:val="22"/>
          <w:szCs w:val="22"/>
        </w:rPr>
      </w:pPr>
    </w:p>
    <w:p w:rsidR="00AD5990" w:rsidRPr="00AD5990" w:rsidRDefault="00AD5990" w:rsidP="00AD5990">
      <w:pPr>
        <w:spacing w:after="0" w:line="240" w:lineRule="auto"/>
        <w:ind w:firstLine="720"/>
        <w:rPr>
          <w:rFonts w:eastAsia="Times New Roman" w:cs="Times New Roman"/>
        </w:rPr>
      </w:pPr>
      <w:r w:rsidRPr="00AD5990">
        <w:rPr>
          <w:rFonts w:eastAsia="Times New Roman" w:cs="Times New Roman"/>
        </w:rPr>
        <w:t>The next order of new business was to review the Initial Credentialing applications for two Physicians and</w:t>
      </w:r>
      <w:r w:rsidR="004B6939">
        <w:rPr>
          <w:rFonts w:eastAsia="Times New Roman" w:cs="Times New Roman"/>
        </w:rPr>
        <w:t xml:space="preserve"> five</w:t>
      </w:r>
      <w:r w:rsidRPr="00AD5990">
        <w:rPr>
          <w:rFonts w:eastAsia="Times New Roman" w:cs="Times New Roman"/>
        </w:rPr>
        <w:t xml:space="preserve"> Allied Health Professionals. The applications, education and training, professional references, employment history, licenses, and queries from the National Practitioner Data Bank and the OIG were reviewed for: Walter Moses, III, DMD (Oral and Maxillofacial Surgeon-Active Staff); Jason Jennings, DMD (General Dentist-Courtesy Staff); </w:t>
      </w:r>
      <w:proofErr w:type="spellStart"/>
      <w:r w:rsidRPr="00AD5990">
        <w:rPr>
          <w:rFonts w:eastAsia="Times New Roman" w:cs="Times New Roman"/>
        </w:rPr>
        <w:t>Gyton</w:t>
      </w:r>
      <w:proofErr w:type="spellEnd"/>
      <w:r w:rsidRPr="00AD5990">
        <w:rPr>
          <w:rFonts w:eastAsia="Times New Roman" w:cs="Times New Roman"/>
        </w:rPr>
        <w:t xml:space="preserve"> Williams, FNP-BC; Clifton Reed, FNP-BC; Robert Cox, FNP-BC; Laura Billingsley, CRNA (Locum with Willow Anesthesia); and Paul Carpenter, CRNA (Locum with Willow Anesthesia).  The initial term will be for a period of one year and at that time all Providers will be permitted to apply for a two-year term.  After review and discussion, the following motion was made:</w:t>
      </w:r>
    </w:p>
    <w:p w:rsidR="00AD5990" w:rsidRPr="00AD5990" w:rsidRDefault="00AD5990" w:rsidP="00AD5990">
      <w:pPr>
        <w:spacing w:before="240" w:after="0" w:line="240" w:lineRule="auto"/>
        <w:ind w:left="720"/>
        <w:rPr>
          <w:rFonts w:eastAsia="Times New Roman" w:cs="Times New Roman"/>
          <w:b/>
        </w:rPr>
      </w:pPr>
      <w:r w:rsidRPr="00AD5990">
        <w:rPr>
          <w:rFonts w:eastAsia="Times New Roman" w:cs="Times New Roman"/>
          <w:b/>
        </w:rPr>
        <w:t xml:space="preserve">MOTION: I move to approve the initial applications of Walter Moses, III, DMD; Jason Jennings, DMD; </w:t>
      </w:r>
      <w:proofErr w:type="spellStart"/>
      <w:r w:rsidRPr="00AD5990">
        <w:rPr>
          <w:rFonts w:eastAsia="Times New Roman" w:cs="Times New Roman"/>
          <w:b/>
        </w:rPr>
        <w:t>Gyton</w:t>
      </w:r>
      <w:proofErr w:type="spellEnd"/>
      <w:r w:rsidRPr="00AD5990">
        <w:rPr>
          <w:rFonts w:eastAsia="Times New Roman" w:cs="Times New Roman"/>
          <w:b/>
        </w:rPr>
        <w:t xml:space="preserve"> Williams, FNP-BC; Clifton Reed, FNP-BC; Robert Cox, FNP-BC; Laura Billingsley, CRNA; and Paul Carpenter, CRNA and that they be given initial privileges to provide care within their scope of practice for a period of one year ending 30 June 2020 and at that time be permitted to apply for a two-year term.</w:t>
      </w:r>
    </w:p>
    <w:p w:rsidR="00AD5990" w:rsidRPr="00AD5990" w:rsidRDefault="00AD5990" w:rsidP="00AD5990">
      <w:pPr>
        <w:spacing w:after="0" w:line="240" w:lineRule="auto"/>
        <w:rPr>
          <w:rFonts w:eastAsia="Times New Roman" w:cs="Times New Roman"/>
          <w:b/>
        </w:rPr>
      </w:pPr>
      <w:r w:rsidRPr="00AD5990">
        <w:rPr>
          <w:rFonts w:eastAsia="Times New Roman" w:cs="Times New Roman"/>
          <w:b/>
        </w:rPr>
        <w:tab/>
        <w:t xml:space="preserve">Maker: </w:t>
      </w:r>
      <w:r>
        <w:rPr>
          <w:rFonts w:eastAsia="Times New Roman" w:cs="Times New Roman"/>
          <w:b/>
        </w:rPr>
        <w:t xml:space="preserve">Phil </w:t>
      </w:r>
      <w:proofErr w:type="spellStart"/>
      <w:r>
        <w:rPr>
          <w:rFonts w:eastAsia="Times New Roman" w:cs="Times New Roman"/>
          <w:b/>
        </w:rPr>
        <w:t>McNeer</w:t>
      </w:r>
      <w:proofErr w:type="spellEnd"/>
      <w:r w:rsidRPr="00AD5990">
        <w:rPr>
          <w:rFonts w:eastAsia="Times New Roman" w:cs="Times New Roman"/>
          <w:b/>
        </w:rPr>
        <w:tab/>
      </w:r>
      <w:r w:rsidRPr="00AD5990"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</w:r>
      <w:r w:rsidRPr="00AD5990">
        <w:rPr>
          <w:rFonts w:eastAsia="Times New Roman" w:cs="Times New Roman"/>
          <w:b/>
        </w:rPr>
        <w:t xml:space="preserve">Seconder: </w:t>
      </w:r>
      <w:r>
        <w:rPr>
          <w:rFonts w:eastAsia="Times New Roman" w:cs="Times New Roman"/>
          <w:b/>
        </w:rPr>
        <w:t>H.T. Miller, III</w:t>
      </w:r>
      <w:r w:rsidRPr="00AD5990">
        <w:rPr>
          <w:rFonts w:eastAsia="Times New Roman" w:cs="Times New Roman"/>
          <w:b/>
        </w:rPr>
        <w:tab/>
      </w:r>
      <w:r w:rsidRPr="00AD5990"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  <w:t xml:space="preserve">    </w:t>
      </w:r>
      <w:r w:rsidRPr="00AD5990">
        <w:rPr>
          <w:rFonts w:eastAsia="Times New Roman" w:cs="Times New Roman"/>
          <w:b/>
        </w:rPr>
        <w:t>Motion Unanimously Adopted</w:t>
      </w:r>
    </w:p>
    <w:p w:rsidR="00AD5990" w:rsidRPr="00AD5990" w:rsidRDefault="00AD5990" w:rsidP="00AD5990">
      <w:pPr>
        <w:spacing w:after="0" w:line="240" w:lineRule="auto"/>
        <w:rPr>
          <w:rFonts w:eastAsia="Times New Roman" w:cs="Times New Roman"/>
          <w:b/>
        </w:rPr>
      </w:pPr>
    </w:p>
    <w:p w:rsidR="00AD5990" w:rsidRDefault="00AD5990" w:rsidP="00AD5990">
      <w:pPr>
        <w:spacing w:after="0" w:line="240" w:lineRule="auto"/>
        <w:ind w:firstLine="720"/>
        <w:rPr>
          <w:rFonts w:eastAsia="Times New Roman" w:cs="Times New Roman"/>
        </w:rPr>
      </w:pPr>
      <w:r w:rsidRPr="00AD5990">
        <w:rPr>
          <w:rFonts w:eastAsia="Times New Roman" w:cs="Times New Roman"/>
        </w:rPr>
        <w:t xml:space="preserve">The </w:t>
      </w:r>
      <w:r>
        <w:rPr>
          <w:rFonts w:eastAsia="Times New Roman" w:cs="Times New Roman"/>
        </w:rPr>
        <w:t>last</w:t>
      </w:r>
      <w:r w:rsidRPr="00AD5990">
        <w:rPr>
          <w:rFonts w:eastAsia="Times New Roman" w:cs="Times New Roman"/>
        </w:rPr>
        <w:t xml:space="preserve"> order of new business was to review the Re-appointment applications for four Physicians and one Allied Health Professional for two year terms.  The applications and Data Bank queries of Lamberto Cosue, MD; Roger Blake, MD; Steven Clark, MD; </w:t>
      </w:r>
      <w:proofErr w:type="spellStart"/>
      <w:r w:rsidRPr="00AD5990">
        <w:rPr>
          <w:rFonts w:eastAsia="Times New Roman" w:cs="Times New Roman"/>
        </w:rPr>
        <w:t>Degail</w:t>
      </w:r>
      <w:proofErr w:type="spellEnd"/>
      <w:r w:rsidRPr="00AD5990">
        <w:rPr>
          <w:rFonts w:eastAsia="Times New Roman" w:cs="Times New Roman"/>
        </w:rPr>
        <w:t xml:space="preserve"> Hadley, DO; and Denton Stokes, CRNA were carefully reviewed and the following motion was made:</w:t>
      </w:r>
    </w:p>
    <w:p w:rsidR="009D6F68" w:rsidRDefault="009D6F68" w:rsidP="00AD5990">
      <w:pPr>
        <w:spacing w:after="0" w:line="240" w:lineRule="auto"/>
        <w:ind w:firstLine="720"/>
        <w:rPr>
          <w:rFonts w:eastAsia="Times New Roman" w:cs="Times New Roman"/>
        </w:rPr>
      </w:pPr>
    </w:p>
    <w:p w:rsidR="009D6F68" w:rsidRDefault="009D6F68" w:rsidP="00AD5990">
      <w:pPr>
        <w:spacing w:after="0" w:line="240" w:lineRule="auto"/>
        <w:ind w:firstLine="720"/>
        <w:rPr>
          <w:rFonts w:eastAsia="Times New Roman" w:cs="Times New Roman"/>
        </w:rPr>
      </w:pPr>
    </w:p>
    <w:p w:rsidR="009D6F68" w:rsidRDefault="009D6F68" w:rsidP="00AD5990">
      <w:pPr>
        <w:spacing w:after="0" w:line="240" w:lineRule="auto"/>
        <w:ind w:left="720"/>
        <w:rPr>
          <w:rFonts w:eastAsia="Times New Roman" w:cs="Times New Roman"/>
          <w:b/>
        </w:rPr>
      </w:pPr>
    </w:p>
    <w:p w:rsidR="00AD5990" w:rsidRPr="00AD5990" w:rsidRDefault="00AD5990" w:rsidP="00AD5990">
      <w:pPr>
        <w:spacing w:after="0" w:line="240" w:lineRule="auto"/>
        <w:ind w:left="720"/>
        <w:rPr>
          <w:rFonts w:eastAsia="Times New Roman" w:cs="Times New Roman"/>
          <w:b/>
        </w:rPr>
      </w:pPr>
      <w:r w:rsidRPr="00AD5990">
        <w:rPr>
          <w:rFonts w:eastAsia="Times New Roman" w:cs="Times New Roman"/>
          <w:b/>
        </w:rPr>
        <w:lastRenderedPageBreak/>
        <w:t xml:space="preserve">MOTION: I move to accept the re-credentialing applications for Lamberto Cosue, MD; Roger Blake, MD; Steven Clark, MD; </w:t>
      </w:r>
      <w:proofErr w:type="spellStart"/>
      <w:r w:rsidRPr="00AD5990">
        <w:rPr>
          <w:rFonts w:eastAsia="Times New Roman" w:cs="Times New Roman"/>
          <w:b/>
        </w:rPr>
        <w:t>Degail</w:t>
      </w:r>
      <w:proofErr w:type="spellEnd"/>
      <w:r w:rsidRPr="00AD5990">
        <w:rPr>
          <w:rFonts w:eastAsia="Times New Roman" w:cs="Times New Roman"/>
          <w:b/>
        </w:rPr>
        <w:t xml:space="preserve"> Hadley, DO; and Denton Stokes, CRNA and that they be approved for a two year term ending 30 June 2021.</w:t>
      </w:r>
    </w:p>
    <w:p w:rsidR="00AD5990" w:rsidRDefault="00AD5990" w:rsidP="00AD5990">
      <w:pPr>
        <w:spacing w:after="0" w:line="240" w:lineRule="auto"/>
        <w:ind w:left="720"/>
        <w:rPr>
          <w:rFonts w:eastAsia="Times New Roman" w:cs="Times New Roman"/>
          <w:b/>
        </w:rPr>
      </w:pPr>
      <w:r w:rsidRPr="00AD5990">
        <w:rPr>
          <w:rFonts w:eastAsia="Times New Roman" w:cs="Times New Roman"/>
          <w:b/>
        </w:rPr>
        <w:t xml:space="preserve">Maker: </w:t>
      </w:r>
      <w:r>
        <w:rPr>
          <w:rFonts w:eastAsia="Times New Roman" w:cs="Times New Roman"/>
          <w:b/>
        </w:rPr>
        <w:t xml:space="preserve">Phil </w:t>
      </w:r>
      <w:proofErr w:type="spellStart"/>
      <w:r>
        <w:rPr>
          <w:rFonts w:eastAsia="Times New Roman" w:cs="Times New Roman"/>
          <w:b/>
        </w:rPr>
        <w:t>McNeer</w:t>
      </w:r>
      <w:proofErr w:type="spellEnd"/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</w:r>
      <w:r w:rsidRPr="00AD5990">
        <w:rPr>
          <w:rFonts w:eastAsia="Times New Roman" w:cs="Times New Roman"/>
          <w:b/>
        </w:rPr>
        <w:tab/>
      </w:r>
      <w:r w:rsidRPr="00AD5990">
        <w:rPr>
          <w:rFonts w:eastAsia="Times New Roman" w:cs="Times New Roman"/>
          <w:b/>
        </w:rPr>
        <w:tab/>
        <w:t xml:space="preserve">Seconder: </w:t>
      </w:r>
      <w:r>
        <w:rPr>
          <w:rFonts w:eastAsia="Times New Roman" w:cs="Times New Roman"/>
          <w:b/>
        </w:rPr>
        <w:t>H.T. Miller, III</w:t>
      </w:r>
      <w:r w:rsidRPr="00AD5990">
        <w:rPr>
          <w:rFonts w:eastAsia="Times New Roman" w:cs="Times New Roman"/>
          <w:b/>
        </w:rPr>
        <w:tab/>
      </w:r>
      <w:r w:rsidRPr="00AD5990"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  <w:t xml:space="preserve">     </w:t>
      </w:r>
      <w:r w:rsidRPr="00AD5990">
        <w:rPr>
          <w:rFonts w:eastAsia="Times New Roman" w:cs="Times New Roman"/>
          <w:b/>
        </w:rPr>
        <w:t>Motion Unanimously Adopted</w:t>
      </w:r>
    </w:p>
    <w:p w:rsidR="00972798" w:rsidRDefault="00972798" w:rsidP="00AD5990">
      <w:pPr>
        <w:spacing w:after="0" w:line="240" w:lineRule="auto"/>
        <w:ind w:left="720"/>
        <w:rPr>
          <w:rFonts w:eastAsia="Times New Roman" w:cs="Times New Roman"/>
          <w:b/>
        </w:rPr>
      </w:pPr>
    </w:p>
    <w:p w:rsidR="008D5C38" w:rsidRPr="00F066A7" w:rsidRDefault="00972798" w:rsidP="0052287B">
      <w:pPr>
        <w:spacing w:after="0" w:line="240" w:lineRule="auto"/>
        <w:ind w:firstLine="720"/>
        <w:rPr>
          <w:b/>
        </w:rPr>
      </w:pPr>
      <w:r w:rsidRPr="00972798">
        <w:rPr>
          <w:rFonts w:eastAsia="Times New Roman" w:cs="Times New Roman"/>
        </w:rPr>
        <w:t xml:space="preserve">At this time </w:t>
      </w:r>
      <w:r>
        <w:rPr>
          <w:rFonts w:eastAsia="Times New Roman" w:cs="Times New Roman"/>
        </w:rPr>
        <w:t xml:space="preserve">Mr. H.T. Miller, III, reported that he had </w:t>
      </w:r>
      <w:r w:rsidR="009D6F68">
        <w:rPr>
          <w:rFonts w:eastAsia="Times New Roman" w:cs="Times New Roman"/>
        </w:rPr>
        <w:t xml:space="preserve">recently </w:t>
      </w:r>
      <w:r>
        <w:rPr>
          <w:rFonts w:eastAsia="Times New Roman" w:cs="Times New Roman"/>
        </w:rPr>
        <w:t>spoken</w:t>
      </w:r>
      <w:r w:rsidR="009D6F68">
        <w:rPr>
          <w:rFonts w:eastAsia="Times New Roman" w:cs="Times New Roman"/>
        </w:rPr>
        <w:t xml:space="preserve"> with</w:t>
      </w:r>
      <w:r>
        <w:rPr>
          <w:rFonts w:eastAsia="Times New Roman" w:cs="Times New Roman"/>
        </w:rPr>
        <w:t xml:space="preserve"> </w:t>
      </w:r>
      <w:r w:rsidR="009D6F68">
        <w:rPr>
          <w:rFonts w:eastAsia="Times New Roman" w:cs="Times New Roman"/>
        </w:rPr>
        <w:t>a relative of</w:t>
      </w:r>
      <w:r>
        <w:rPr>
          <w:rFonts w:eastAsia="Times New Roman" w:cs="Times New Roman"/>
        </w:rPr>
        <w:t xml:space="preserve"> a </w:t>
      </w:r>
      <w:r w:rsidR="009D6F68">
        <w:rPr>
          <w:rFonts w:eastAsia="Times New Roman" w:cs="Times New Roman"/>
        </w:rPr>
        <w:t xml:space="preserve">swing bed </w:t>
      </w:r>
      <w:r>
        <w:rPr>
          <w:rFonts w:eastAsia="Times New Roman" w:cs="Times New Roman"/>
        </w:rPr>
        <w:t>patient</w:t>
      </w:r>
      <w:r w:rsidR="009D6F68">
        <w:rPr>
          <w:rFonts w:eastAsia="Times New Roman" w:cs="Times New Roman"/>
        </w:rPr>
        <w:t xml:space="preserve"> and they were</w:t>
      </w:r>
      <w:r>
        <w:rPr>
          <w:rFonts w:eastAsia="Times New Roman" w:cs="Times New Roman"/>
        </w:rPr>
        <w:t xml:space="preserve"> </w:t>
      </w:r>
      <w:r w:rsidR="009D6F68">
        <w:rPr>
          <w:rFonts w:eastAsia="Times New Roman" w:cs="Times New Roman"/>
        </w:rPr>
        <w:t>very complimentary as to how friendly and accommodating the swing bed staff had been especially in allowing a puppy to be brought in to help cheer up the patient</w:t>
      </w:r>
      <w:r>
        <w:rPr>
          <w:rFonts w:eastAsia="Times New Roman" w:cs="Times New Roman"/>
        </w:rPr>
        <w:t xml:space="preserve">.  </w:t>
      </w:r>
      <w:r w:rsidR="0052287B">
        <w:rPr>
          <w:rFonts w:eastAsia="Times New Roman" w:cs="Times New Roman"/>
        </w:rPr>
        <w:t xml:space="preserve">The relative expressed sincere gratitude and </w:t>
      </w:r>
      <w:r w:rsidR="009D6F68">
        <w:rPr>
          <w:rFonts w:eastAsia="Times New Roman" w:cs="Times New Roman"/>
        </w:rPr>
        <w:t xml:space="preserve">asked Mr. Miller to report </w:t>
      </w:r>
      <w:r w:rsidR="0052287B">
        <w:rPr>
          <w:rFonts w:eastAsia="Times New Roman" w:cs="Times New Roman"/>
        </w:rPr>
        <w:t>this to the Board of Trustees and the Administration staff.</w:t>
      </w:r>
    </w:p>
    <w:p w:rsidR="009B7F8D" w:rsidRDefault="009B7F8D" w:rsidP="003B4039">
      <w:pPr>
        <w:spacing w:after="0" w:line="240" w:lineRule="auto"/>
        <w:rPr>
          <w:b/>
        </w:rPr>
      </w:pPr>
    </w:p>
    <w:p w:rsidR="00B438D9" w:rsidRDefault="007E430E" w:rsidP="005E1741">
      <w:pPr>
        <w:spacing w:after="0" w:line="240" w:lineRule="auto"/>
        <w:ind w:firstLine="720"/>
      </w:pPr>
      <w:r>
        <w:t>Leigh Ann Armstrong</w:t>
      </w:r>
      <w:r w:rsidR="00211EC4">
        <w:t xml:space="preserve"> presented</w:t>
      </w:r>
      <w:r w:rsidR="00D00FF0">
        <w:t xml:space="preserve"> the financial information</w:t>
      </w:r>
      <w:r w:rsidR="00E730A9">
        <w:t xml:space="preserve"> for </w:t>
      </w:r>
      <w:r w:rsidR="009755C7">
        <w:t>May</w:t>
      </w:r>
      <w:r w:rsidR="00D00FF0">
        <w:t xml:space="preserve"> as attached to the minutes.  The entire Facility has a cash balance of $</w:t>
      </w:r>
      <w:r w:rsidR="009755C7">
        <w:t>14.</w:t>
      </w:r>
      <w:r w:rsidR="002D3C65">
        <w:t>8</w:t>
      </w:r>
      <w:r w:rsidR="00D00FF0">
        <w:t xml:space="preserve"> Million, total assets of $</w:t>
      </w:r>
      <w:r w:rsidR="009755C7">
        <w:t>47.5</w:t>
      </w:r>
      <w:r w:rsidR="00D00FF0">
        <w:t xml:space="preserve"> Million, and a</w:t>
      </w:r>
      <w:r w:rsidR="007A2F98">
        <w:t xml:space="preserve"> </w:t>
      </w:r>
      <w:r w:rsidR="00E730A9">
        <w:t xml:space="preserve">Total Liabilities and </w:t>
      </w:r>
      <w:r w:rsidR="007A2F98">
        <w:t>F</w:t>
      </w:r>
      <w:r w:rsidR="00D00FF0">
        <w:t>und balance of $</w:t>
      </w:r>
      <w:r w:rsidR="009755C7">
        <w:t>47.5</w:t>
      </w:r>
      <w:r w:rsidR="00D00FF0">
        <w:t xml:space="preserve"> Million.  </w:t>
      </w:r>
      <w:r w:rsidR="009755C7">
        <w:t xml:space="preserve">The Hospital’s </w:t>
      </w:r>
      <w:r w:rsidR="00D00FF0">
        <w:t xml:space="preserve">Gross Revenue </w:t>
      </w:r>
      <w:r w:rsidR="009755C7">
        <w:t xml:space="preserve">for May was </w:t>
      </w:r>
      <w:r w:rsidR="00D00FF0">
        <w:t>$</w:t>
      </w:r>
      <w:r w:rsidR="00DF183A">
        <w:t>8</w:t>
      </w:r>
      <w:r w:rsidR="00D00FF0">
        <w:t xml:space="preserve"> Million.  </w:t>
      </w:r>
      <w:r w:rsidR="007A2F98">
        <w:t xml:space="preserve">The Hospital had a Net </w:t>
      </w:r>
      <w:r w:rsidR="00685D93">
        <w:t>income</w:t>
      </w:r>
      <w:r w:rsidR="007A2F98">
        <w:t xml:space="preserve"> of </w:t>
      </w:r>
      <w:r w:rsidR="00211EC4">
        <w:t>$</w:t>
      </w:r>
      <w:r w:rsidR="002D3C65">
        <w:t>56,955</w:t>
      </w:r>
      <w:r w:rsidR="007A2F98">
        <w:t xml:space="preserve"> </w:t>
      </w:r>
      <w:r w:rsidR="00E730A9">
        <w:t xml:space="preserve">for </w:t>
      </w:r>
      <w:r w:rsidR="009755C7">
        <w:t>May</w:t>
      </w:r>
      <w:r w:rsidR="00211EC4">
        <w:t xml:space="preserve"> </w:t>
      </w:r>
      <w:r w:rsidR="002D3C65">
        <w:t xml:space="preserve">(down from prior month due to a decrease in surgery cases) </w:t>
      </w:r>
      <w:r w:rsidR="00211EC4">
        <w:t xml:space="preserve">and a </w:t>
      </w:r>
      <w:r w:rsidR="00E730A9">
        <w:t>Y</w:t>
      </w:r>
      <w:r w:rsidR="004167CB">
        <w:t xml:space="preserve">ear to </w:t>
      </w:r>
      <w:r w:rsidR="00E730A9">
        <w:t>D</w:t>
      </w:r>
      <w:r w:rsidR="004167CB">
        <w:t>ate</w:t>
      </w:r>
      <w:r w:rsidR="00E730A9">
        <w:t xml:space="preserve"> </w:t>
      </w:r>
      <w:r w:rsidR="00211EC4">
        <w:t>Net Loss of $</w:t>
      </w:r>
      <w:r w:rsidR="002D3C65">
        <w:t>234,795</w:t>
      </w:r>
      <w:r w:rsidR="00E730A9">
        <w:t>.</w:t>
      </w:r>
      <w:r w:rsidR="00211EC4">
        <w:t xml:space="preserve">  </w:t>
      </w:r>
      <w:r w:rsidR="002D3C65">
        <w:t xml:space="preserve">For the month of May </w:t>
      </w:r>
      <w:r w:rsidR="00D00FF0">
        <w:t>Hospice had a Net Income of $</w:t>
      </w:r>
      <w:r w:rsidR="002D3C65">
        <w:t>22,447 (down from prior month due to</w:t>
      </w:r>
      <w:r w:rsidR="00E02C1D">
        <w:t xml:space="preserve"> payment of</w:t>
      </w:r>
      <w:r w:rsidR="002D3C65">
        <w:t xml:space="preserve"> annual software dues)</w:t>
      </w:r>
      <w:r w:rsidR="00DF183A">
        <w:t>;</w:t>
      </w:r>
      <w:r w:rsidR="00920D06">
        <w:t xml:space="preserve"> </w:t>
      </w:r>
      <w:r w:rsidR="00D00FF0">
        <w:t xml:space="preserve">Sunflower Diagnostic Center had a Net </w:t>
      </w:r>
      <w:r w:rsidR="00685D93">
        <w:t>income</w:t>
      </w:r>
      <w:r w:rsidR="00D00FF0">
        <w:t xml:space="preserve"> of $</w:t>
      </w:r>
      <w:r w:rsidR="002D3C65">
        <w:t>19,393</w:t>
      </w:r>
      <w:r w:rsidR="00DF183A">
        <w:t>;</w:t>
      </w:r>
      <w:r w:rsidR="00D00FF0">
        <w:t xml:space="preserve"> Simply Sunflower </w:t>
      </w:r>
      <w:r w:rsidR="00920D06">
        <w:t xml:space="preserve">had a Net </w:t>
      </w:r>
      <w:r w:rsidR="009755C7">
        <w:t>income</w:t>
      </w:r>
      <w:r w:rsidR="00920D06">
        <w:t xml:space="preserve"> of $</w:t>
      </w:r>
      <w:r w:rsidR="002D3C65">
        <w:t>450</w:t>
      </w:r>
      <w:r w:rsidR="00DF183A">
        <w:t>;</w:t>
      </w:r>
      <w:r w:rsidR="00D00FF0">
        <w:t xml:space="preserve"> Sunflower DME had a net </w:t>
      </w:r>
      <w:r w:rsidR="002D3C65">
        <w:t>income</w:t>
      </w:r>
      <w:r w:rsidR="00D00FF0">
        <w:t xml:space="preserve"> of $</w:t>
      </w:r>
      <w:r w:rsidR="002D3C65">
        <w:t>34,918 (down from prior month due to expense of supply purchase)</w:t>
      </w:r>
      <w:r w:rsidR="00DF183A">
        <w:t>;</w:t>
      </w:r>
      <w:r w:rsidR="00B438D9">
        <w:t xml:space="preserve"> </w:t>
      </w:r>
      <w:r w:rsidR="00D63EF9">
        <w:t>NSMC</w:t>
      </w:r>
      <w:r w:rsidR="00D00FF0">
        <w:t xml:space="preserve"> Pharmacy had a </w:t>
      </w:r>
      <w:r w:rsidR="007B5120">
        <w:t xml:space="preserve">net </w:t>
      </w:r>
      <w:r w:rsidR="002D3C65">
        <w:t>income</w:t>
      </w:r>
      <w:r w:rsidR="007A2F98">
        <w:t xml:space="preserve"> of $</w:t>
      </w:r>
      <w:r w:rsidR="002D3C65">
        <w:t>16,752</w:t>
      </w:r>
      <w:r w:rsidR="00A81324">
        <w:t xml:space="preserve"> (down from prior month due to </w:t>
      </w:r>
      <w:r w:rsidR="00E02C1D">
        <w:t xml:space="preserve">payment of </w:t>
      </w:r>
      <w:r w:rsidR="00A81324">
        <w:t>annual software dues)</w:t>
      </w:r>
      <w:r w:rsidR="00DF183A">
        <w:t>;</w:t>
      </w:r>
      <w:r w:rsidR="00685D93">
        <w:t xml:space="preserve"> and the Rural Health Clinic had a net income of $</w:t>
      </w:r>
      <w:r w:rsidR="002D3C65">
        <w:t>74,796 (down from prior month due to decrease in visits)</w:t>
      </w:r>
      <w:r w:rsidR="00B438D9">
        <w:t>.</w:t>
      </w:r>
      <w:r w:rsidR="00D00FF0">
        <w:t xml:space="preserve"> </w:t>
      </w:r>
    </w:p>
    <w:p w:rsidR="00214A43" w:rsidRDefault="00214A43" w:rsidP="003B4039">
      <w:pPr>
        <w:spacing w:after="0" w:line="240" w:lineRule="auto"/>
      </w:pPr>
      <w:r>
        <w:tab/>
        <w:t xml:space="preserve"> </w:t>
      </w:r>
      <w:r w:rsidR="0065563C">
        <w:t xml:space="preserve">  </w:t>
      </w:r>
    </w:p>
    <w:p w:rsidR="00ED56B0" w:rsidRDefault="00214A43" w:rsidP="0015241B">
      <w:pPr>
        <w:spacing w:after="0" w:line="240" w:lineRule="auto"/>
      </w:pPr>
      <w:r>
        <w:tab/>
      </w:r>
      <w:r w:rsidR="007E430E">
        <w:t>Billy Marlow</w:t>
      </w:r>
      <w:r w:rsidR="00ED56B0" w:rsidRPr="00B803E6">
        <w:t xml:space="preserve"> gave the Administrator’s report as follows:</w:t>
      </w:r>
    </w:p>
    <w:p w:rsidR="00092064" w:rsidRDefault="00E02C1D" w:rsidP="00C9632B">
      <w:pPr>
        <w:spacing w:after="0" w:line="240" w:lineRule="auto"/>
        <w:ind w:firstLine="720"/>
      </w:pPr>
      <w:r>
        <w:t xml:space="preserve">The Hospital </w:t>
      </w:r>
      <w:r w:rsidR="007D5945">
        <w:t>seems to be running smoothly at this time.  Walter B Crook had their annual State survey</w:t>
      </w:r>
      <w:r w:rsidR="00092064">
        <w:t xml:space="preserve"> last week</w:t>
      </w:r>
      <w:r w:rsidR="007D5945">
        <w:t xml:space="preserve"> </w:t>
      </w:r>
      <w:r w:rsidR="00C9632B">
        <w:t>and it went very well.  T</w:t>
      </w:r>
      <w:r w:rsidR="007D5945">
        <w:t xml:space="preserve">here were no life safety </w:t>
      </w:r>
      <w:r w:rsidR="00C9632B">
        <w:t>or</w:t>
      </w:r>
      <w:r w:rsidR="007D5945">
        <w:t xml:space="preserve"> die</w:t>
      </w:r>
      <w:r w:rsidR="00C9632B">
        <w:t>tary deficiencies and only two deficiencies</w:t>
      </w:r>
      <w:r w:rsidR="007D5945">
        <w:t xml:space="preserve"> for the Nursing Home.  </w:t>
      </w:r>
    </w:p>
    <w:p w:rsidR="00C9632B" w:rsidRDefault="007D5945" w:rsidP="00C9632B">
      <w:pPr>
        <w:spacing w:after="0" w:line="240" w:lineRule="auto"/>
        <w:ind w:firstLine="720"/>
      </w:pPr>
      <w:r>
        <w:t xml:space="preserve">Hospice had their annual State survey </w:t>
      </w:r>
      <w:r w:rsidR="00C9632B">
        <w:t xml:space="preserve">this week </w:t>
      </w:r>
      <w:r>
        <w:t>and there were no deficiencies noted.</w:t>
      </w:r>
    </w:p>
    <w:p w:rsidR="00C9632B" w:rsidRDefault="00DE4550" w:rsidP="00C9632B">
      <w:pPr>
        <w:spacing w:after="0" w:line="240" w:lineRule="auto"/>
        <w:ind w:firstLine="720"/>
      </w:pPr>
      <w:r>
        <w:t>Swing bed</w:t>
      </w:r>
      <w:r w:rsidR="00C9632B">
        <w:t xml:space="preserve"> days will be approximately 430 for the month of May which is great. </w:t>
      </w:r>
    </w:p>
    <w:p w:rsidR="003B4106" w:rsidRDefault="003B4106" w:rsidP="00C9632B">
      <w:pPr>
        <w:spacing w:after="0" w:line="240" w:lineRule="auto"/>
        <w:ind w:firstLine="720"/>
      </w:pPr>
      <w:r>
        <w:t>Mr. Marlow reported that he will be out of the country from July 2</w:t>
      </w:r>
      <w:r w:rsidR="00553EAA">
        <w:t>8</w:t>
      </w:r>
      <w:r>
        <w:t>-August 1</w:t>
      </w:r>
      <w:r w:rsidR="00553EAA">
        <w:t>8</w:t>
      </w:r>
      <w:r>
        <w:t>.</w:t>
      </w:r>
    </w:p>
    <w:p w:rsidR="003B4106" w:rsidRDefault="003B4106" w:rsidP="00C9632B">
      <w:pPr>
        <w:spacing w:after="0" w:line="240" w:lineRule="auto"/>
        <w:ind w:firstLine="720"/>
      </w:pPr>
    </w:p>
    <w:p w:rsidR="003B4106" w:rsidRDefault="003B4106" w:rsidP="00C9632B">
      <w:pPr>
        <w:spacing w:after="0" w:line="240" w:lineRule="auto"/>
        <w:ind w:firstLine="720"/>
      </w:pPr>
      <w:r>
        <w:t xml:space="preserve">At this time, Mr. </w:t>
      </w:r>
      <w:proofErr w:type="spellStart"/>
      <w:r>
        <w:t>Waldrup</w:t>
      </w:r>
      <w:proofErr w:type="spellEnd"/>
      <w:r>
        <w:t xml:space="preserve"> asked for an explanation regarding </w:t>
      </w:r>
      <w:r w:rsidR="00CB6401">
        <w:t>an</w:t>
      </w:r>
      <w:r>
        <w:t xml:space="preserve"> article he read </w:t>
      </w:r>
      <w:r w:rsidR="00CB6401">
        <w:t>about</w:t>
      </w:r>
      <w:r>
        <w:t xml:space="preserve"> Walter B Crook being </w:t>
      </w:r>
      <w:r w:rsidR="005E25CF">
        <w:t xml:space="preserve">listed among six </w:t>
      </w:r>
      <w:r w:rsidR="00FE0E04">
        <w:t xml:space="preserve">other </w:t>
      </w:r>
      <w:r w:rsidR="005E25CF">
        <w:t xml:space="preserve">nursing homes in Mississippi that </w:t>
      </w:r>
      <w:r w:rsidR="00FE0E04">
        <w:t xml:space="preserve">persistently </w:t>
      </w:r>
      <w:r w:rsidR="00CB6401">
        <w:t>underperform</w:t>
      </w:r>
      <w:r w:rsidR="005E25CF">
        <w:t xml:space="preserve"> </w:t>
      </w:r>
      <w:r w:rsidR="00FE0E04">
        <w:t xml:space="preserve">in the required State survey.  </w:t>
      </w:r>
      <w:r w:rsidR="00750329">
        <w:t xml:space="preserve">Mr. </w:t>
      </w:r>
      <w:r w:rsidR="00092064">
        <w:t xml:space="preserve">Sam </w:t>
      </w:r>
      <w:r w:rsidR="00750329">
        <w:t xml:space="preserve">Miller reported that we believe the report was based on the 2014 State Survey involving one </w:t>
      </w:r>
      <w:proofErr w:type="gramStart"/>
      <w:r w:rsidR="00750329">
        <w:t>patient</w:t>
      </w:r>
      <w:proofErr w:type="gramEnd"/>
      <w:r w:rsidR="00750329">
        <w:t xml:space="preserve"> that had multiple instances of falls, despite various interventions, which resulted in the </w:t>
      </w:r>
      <w:r w:rsidR="00A84B2D">
        <w:t>nursing home</w:t>
      </w:r>
      <w:r w:rsidR="00750329">
        <w:t xml:space="preserve"> going under Special Focus Facility designation for three months in 2015.  </w:t>
      </w:r>
      <w:bookmarkStart w:id="0" w:name="_GoBack"/>
      <w:bookmarkEnd w:id="0"/>
      <w:r w:rsidR="00FB6A6D">
        <w:t xml:space="preserve">Since 2015 new procedures have been implemented and </w:t>
      </w:r>
      <w:r w:rsidR="00602518">
        <w:t>there have been</w:t>
      </w:r>
      <w:r w:rsidR="00FB6A6D">
        <w:t xml:space="preserve"> several satisfactory surveys.  Mr. Miller went on to say that in 2016 Walter B Crook was released from the Special Focus Facility designation.</w:t>
      </w:r>
    </w:p>
    <w:p w:rsidR="00CB6401" w:rsidRDefault="00CB6401" w:rsidP="00C9632B">
      <w:pPr>
        <w:spacing w:after="0" w:line="240" w:lineRule="auto"/>
        <w:ind w:firstLine="720"/>
      </w:pPr>
    </w:p>
    <w:p w:rsidR="00CB6401" w:rsidRDefault="00CB6401" w:rsidP="00C9632B">
      <w:pPr>
        <w:spacing w:after="0" w:line="240" w:lineRule="auto"/>
        <w:ind w:firstLine="720"/>
      </w:pPr>
      <w:r>
        <w:t>Rodney Clark gave the Quality Assurance report at this time.</w:t>
      </w:r>
    </w:p>
    <w:p w:rsidR="00CB6401" w:rsidRDefault="00D309F1" w:rsidP="00CB6401">
      <w:pPr>
        <w:spacing w:after="0" w:line="240" w:lineRule="auto"/>
        <w:ind w:firstLine="720"/>
      </w:pPr>
      <w:r>
        <w:t xml:space="preserve">NSMC scored 60% and above in all CMS HCAHPS categories for the 10/01/2018-03/31/2019 period with a hospital sample size of 17.  See the full report attached to these minutes.  </w:t>
      </w:r>
    </w:p>
    <w:p w:rsidR="00CB6401" w:rsidRDefault="00CB6401" w:rsidP="00707AD8">
      <w:pPr>
        <w:spacing w:after="0" w:line="240" w:lineRule="auto"/>
        <w:ind w:firstLine="720"/>
      </w:pPr>
      <w:r>
        <w:t xml:space="preserve">Next, </w:t>
      </w:r>
      <w:r w:rsidR="00D309F1">
        <w:t>Mr. Clark</w:t>
      </w:r>
      <w:r>
        <w:t xml:space="preserve"> gave a report on the M</w:t>
      </w:r>
      <w:r w:rsidR="00D309F1">
        <w:t xml:space="preserve">ississippi </w:t>
      </w:r>
      <w:r>
        <w:t>H</w:t>
      </w:r>
      <w:r w:rsidR="00D309F1">
        <w:t xml:space="preserve">ospital </w:t>
      </w:r>
      <w:r>
        <w:t>A</w:t>
      </w:r>
      <w:r w:rsidR="00D309F1">
        <w:t>ssociation (MHA)</w:t>
      </w:r>
      <w:r>
        <w:t xml:space="preserve"> proposed plan of Mississippi Car</w:t>
      </w:r>
      <w:r w:rsidR="00D309F1">
        <w:t xml:space="preserve">es.  He explained that MS Cares, if approved, </w:t>
      </w:r>
      <w:r w:rsidR="00BB7629">
        <w:t xml:space="preserve">would expand health insurance coverage to </w:t>
      </w:r>
      <w:r w:rsidR="00BB7629">
        <w:lastRenderedPageBreak/>
        <w:t>thousands of non-disabled adults ages 19-64 in the state who do not have coverage and are not eligible for Medicaid.  Approximately 300,000 Mississippians fall into this health insurance coverage gap which leads to $624 Billion in uncompensated care costs that are absorbed by the state</w:t>
      </w:r>
      <w:r w:rsidR="00D309F1">
        <w:t>’</w:t>
      </w:r>
      <w:r w:rsidR="00BB7629">
        <w:t xml:space="preserve">s hospitals each year.  </w:t>
      </w:r>
      <w:r w:rsidR="00D309F1">
        <w:t>MS Cares would</w:t>
      </w:r>
      <w:r w:rsidR="00114171">
        <w:t xml:space="preserve"> decrease the uncompensated care costs by an average of $2</w:t>
      </w:r>
      <w:r w:rsidR="00D309F1">
        <w:t>51.6 million per year which would improve the financial stability of the state’s hospitals.  MS Cares</w:t>
      </w:r>
      <w:r w:rsidR="00114171">
        <w:t xml:space="preserve"> requires n</w:t>
      </w:r>
      <w:r w:rsidR="00464AC3">
        <w:t xml:space="preserve">o investment of State resources.  </w:t>
      </w:r>
      <w:r w:rsidR="00114171">
        <w:t xml:space="preserve">The proposal has to be approved by the Governor and once approved a Medicaid waiver must be obtained.  </w:t>
      </w:r>
    </w:p>
    <w:p w:rsidR="007D5945" w:rsidRPr="00B803E6" w:rsidRDefault="007D5945" w:rsidP="0015241B">
      <w:pPr>
        <w:spacing w:after="0" w:line="240" w:lineRule="auto"/>
      </w:pPr>
      <w:r>
        <w:t xml:space="preserve">  </w:t>
      </w:r>
    </w:p>
    <w:p w:rsidR="0025330D" w:rsidRDefault="008806F1" w:rsidP="003B4039">
      <w:pPr>
        <w:spacing w:after="0" w:line="240" w:lineRule="auto"/>
      </w:pPr>
      <w:r>
        <w:tab/>
        <w:t xml:space="preserve">Upon Motion made by </w:t>
      </w:r>
      <w:r w:rsidR="00032592">
        <w:t xml:space="preserve">Phil </w:t>
      </w:r>
      <w:proofErr w:type="spellStart"/>
      <w:r w:rsidR="00032592">
        <w:t>McNe</w:t>
      </w:r>
      <w:r w:rsidR="00707AD8">
        <w:t>er</w:t>
      </w:r>
      <w:proofErr w:type="spellEnd"/>
      <w:r>
        <w:t xml:space="preserve"> and seconded by </w:t>
      </w:r>
      <w:r w:rsidR="00707AD8">
        <w:t>Mr. H.T. Miller, III</w:t>
      </w:r>
      <w:r w:rsidR="004657AB">
        <w:t>,</w:t>
      </w:r>
      <w:r>
        <w:t xml:space="preserve"> the Board adjourned</w:t>
      </w:r>
      <w:r w:rsidR="00146DA3">
        <w:t xml:space="preserve"> at 1</w:t>
      </w:r>
      <w:r w:rsidR="00707AD8">
        <w:t>2</w:t>
      </w:r>
      <w:r w:rsidR="00146DA3">
        <w:t>:</w:t>
      </w:r>
      <w:r w:rsidR="00707AD8">
        <w:t>45</w:t>
      </w:r>
      <w:r w:rsidR="00146DA3">
        <w:t xml:space="preserve"> P.M.</w:t>
      </w:r>
      <w:r>
        <w:t>, subject to the call of the Chairman.</w:t>
      </w:r>
    </w:p>
    <w:p w:rsidR="006F126B" w:rsidRDefault="006F126B" w:rsidP="003B4039">
      <w:pPr>
        <w:spacing w:after="0" w:line="240" w:lineRule="auto"/>
      </w:pPr>
    </w:p>
    <w:p w:rsidR="0025330D" w:rsidRDefault="0025330D" w:rsidP="003B4039">
      <w:pPr>
        <w:spacing w:after="0" w:line="240" w:lineRule="auto"/>
      </w:pPr>
    </w:p>
    <w:p w:rsidR="0025330D" w:rsidRPr="008806F1" w:rsidRDefault="0025330D" w:rsidP="003B4039">
      <w:pPr>
        <w:spacing w:after="0" w:line="240" w:lineRule="auto"/>
      </w:pPr>
      <w:r>
        <w:t>___________________________________</w:t>
      </w:r>
      <w:r>
        <w:tab/>
      </w:r>
      <w:r>
        <w:tab/>
        <w:t>___________________________________</w:t>
      </w:r>
    </w:p>
    <w:p w:rsidR="001E3B1B" w:rsidRPr="001E3B1B" w:rsidRDefault="0025330D" w:rsidP="003B4039">
      <w:pPr>
        <w:spacing w:after="0" w:line="240" w:lineRule="auto"/>
      </w:pPr>
      <w:r>
        <w:t xml:space="preserve">Billy Joe </w:t>
      </w:r>
      <w:proofErr w:type="spellStart"/>
      <w:r>
        <w:t>Waldrup</w:t>
      </w:r>
      <w:proofErr w:type="spellEnd"/>
      <w:r>
        <w:t>, Chairman</w:t>
      </w:r>
      <w:r>
        <w:tab/>
      </w:r>
      <w:r>
        <w:tab/>
      </w:r>
      <w:r>
        <w:tab/>
      </w:r>
      <w:r>
        <w:tab/>
      </w:r>
      <w:r w:rsidR="007201E0">
        <w:t>Bobbie Bounds Allen, Secretary</w:t>
      </w:r>
    </w:p>
    <w:sectPr w:rsidR="001E3B1B" w:rsidRPr="001E3B1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80F" w:rsidRDefault="00AD580F" w:rsidP="00257387">
      <w:pPr>
        <w:spacing w:after="0" w:line="240" w:lineRule="auto"/>
      </w:pPr>
      <w:r>
        <w:separator/>
      </w:r>
    </w:p>
  </w:endnote>
  <w:endnote w:type="continuationSeparator" w:id="0">
    <w:p w:rsidR="00AD580F" w:rsidRDefault="00AD580F" w:rsidP="00257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80320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57387" w:rsidRDefault="00257387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4B2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57387" w:rsidRDefault="002573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80F" w:rsidRDefault="00AD580F" w:rsidP="00257387">
      <w:pPr>
        <w:spacing w:after="0" w:line="240" w:lineRule="auto"/>
      </w:pPr>
      <w:r>
        <w:separator/>
      </w:r>
    </w:p>
  </w:footnote>
  <w:footnote w:type="continuationSeparator" w:id="0">
    <w:p w:rsidR="00AD580F" w:rsidRDefault="00AD580F" w:rsidP="00257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49" w:rsidRDefault="00CB1249" w:rsidP="00CB1249">
    <w:pPr>
      <w:pStyle w:val="Header"/>
      <w:jc w:val="center"/>
    </w:pPr>
    <w:r>
      <w:t>North Sunflower Medical Center</w:t>
    </w:r>
  </w:p>
  <w:p w:rsidR="00CB1249" w:rsidRDefault="00CB1249" w:rsidP="00CB1249">
    <w:pPr>
      <w:pStyle w:val="Header"/>
      <w:jc w:val="center"/>
    </w:pPr>
    <w:r>
      <w:t>Board of Trustees</w:t>
    </w:r>
  </w:p>
  <w:p w:rsidR="00CB1249" w:rsidRDefault="00CB1249" w:rsidP="00CB1249">
    <w:pPr>
      <w:pStyle w:val="Header"/>
      <w:jc w:val="center"/>
    </w:pPr>
    <w:r>
      <w:t>Regular Meeting Minutes</w:t>
    </w:r>
  </w:p>
  <w:p w:rsidR="00CB1249" w:rsidRDefault="005E7BAF" w:rsidP="00CB1249">
    <w:pPr>
      <w:pStyle w:val="Header"/>
      <w:jc w:val="center"/>
    </w:pPr>
    <w:r>
      <w:t>26 June 2019</w:t>
    </w:r>
  </w:p>
  <w:p w:rsidR="0050784D" w:rsidRDefault="0050784D" w:rsidP="00CB124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0BB2"/>
    <w:multiLevelType w:val="hybridMultilevel"/>
    <w:tmpl w:val="C8005C9E"/>
    <w:lvl w:ilvl="0" w:tplc="040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1">
    <w:nsid w:val="08B07B12"/>
    <w:multiLevelType w:val="hybridMultilevel"/>
    <w:tmpl w:val="89A053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865DEB"/>
    <w:multiLevelType w:val="hybridMultilevel"/>
    <w:tmpl w:val="93D02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E653C"/>
    <w:multiLevelType w:val="hybridMultilevel"/>
    <w:tmpl w:val="9E36F9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3577716"/>
    <w:multiLevelType w:val="hybridMultilevel"/>
    <w:tmpl w:val="8DCE9B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B336FF6"/>
    <w:multiLevelType w:val="hybridMultilevel"/>
    <w:tmpl w:val="256AA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6679D0"/>
    <w:multiLevelType w:val="hybridMultilevel"/>
    <w:tmpl w:val="FBBAC9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5560D17"/>
    <w:multiLevelType w:val="hybridMultilevel"/>
    <w:tmpl w:val="D68442FE"/>
    <w:lvl w:ilvl="0" w:tplc="78B8BEE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773450"/>
    <w:multiLevelType w:val="hybridMultilevel"/>
    <w:tmpl w:val="25E40F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13971C5"/>
    <w:multiLevelType w:val="hybridMultilevel"/>
    <w:tmpl w:val="DBE454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7604431C"/>
    <w:multiLevelType w:val="hybridMultilevel"/>
    <w:tmpl w:val="BB46E3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FBB6A95"/>
    <w:multiLevelType w:val="hybridMultilevel"/>
    <w:tmpl w:val="6E34595C"/>
    <w:lvl w:ilvl="0" w:tplc="CDACF3DA">
      <w:start w:val="1"/>
      <w:numFmt w:val="decimal"/>
      <w:lvlText w:val="%1."/>
      <w:lvlJc w:val="left"/>
      <w:pPr>
        <w:ind w:left="2700" w:hanging="360"/>
      </w:pPr>
      <w:rPr>
        <w:rFonts w:asciiTheme="minorHAnsi" w:hAnsiTheme="minorHAnsi" w:cstheme="minorHAnsi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8"/>
  </w:num>
  <w:num w:numId="6">
    <w:abstractNumId w:val="0"/>
  </w:num>
  <w:num w:numId="7">
    <w:abstractNumId w:val="9"/>
  </w:num>
  <w:num w:numId="8">
    <w:abstractNumId w:val="1"/>
  </w:num>
  <w:num w:numId="9">
    <w:abstractNumId w:val="5"/>
  </w:num>
  <w:num w:numId="10">
    <w:abstractNumId w:val="11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039"/>
    <w:rsid w:val="000075CA"/>
    <w:rsid w:val="0000763E"/>
    <w:rsid w:val="00022010"/>
    <w:rsid w:val="00022C14"/>
    <w:rsid w:val="000264BD"/>
    <w:rsid w:val="00030E0D"/>
    <w:rsid w:val="00032231"/>
    <w:rsid w:val="00032592"/>
    <w:rsid w:val="00032E6C"/>
    <w:rsid w:val="000340B4"/>
    <w:rsid w:val="000348F8"/>
    <w:rsid w:val="000379B7"/>
    <w:rsid w:val="00042705"/>
    <w:rsid w:val="00057CFB"/>
    <w:rsid w:val="00061002"/>
    <w:rsid w:val="000714EE"/>
    <w:rsid w:val="00073D33"/>
    <w:rsid w:val="00084483"/>
    <w:rsid w:val="00092064"/>
    <w:rsid w:val="000A28FD"/>
    <w:rsid w:val="000A73BD"/>
    <w:rsid w:val="000B05AA"/>
    <w:rsid w:val="000B2104"/>
    <w:rsid w:val="000C5008"/>
    <w:rsid w:val="000D79D6"/>
    <w:rsid w:val="000D7FB6"/>
    <w:rsid w:val="000E30B3"/>
    <w:rsid w:val="000F04FC"/>
    <w:rsid w:val="001054FC"/>
    <w:rsid w:val="00114171"/>
    <w:rsid w:val="00123F61"/>
    <w:rsid w:val="00131489"/>
    <w:rsid w:val="0013312D"/>
    <w:rsid w:val="00134974"/>
    <w:rsid w:val="00136115"/>
    <w:rsid w:val="00137629"/>
    <w:rsid w:val="00146DA3"/>
    <w:rsid w:val="00150AFD"/>
    <w:rsid w:val="0015241B"/>
    <w:rsid w:val="00155470"/>
    <w:rsid w:val="0016183D"/>
    <w:rsid w:val="00165DB4"/>
    <w:rsid w:val="001778E6"/>
    <w:rsid w:val="00184249"/>
    <w:rsid w:val="00185020"/>
    <w:rsid w:val="00185C9E"/>
    <w:rsid w:val="001A250C"/>
    <w:rsid w:val="001A51C0"/>
    <w:rsid w:val="001B0456"/>
    <w:rsid w:val="001B1511"/>
    <w:rsid w:val="001B3416"/>
    <w:rsid w:val="001C28C4"/>
    <w:rsid w:val="001C5094"/>
    <w:rsid w:val="001D1BE1"/>
    <w:rsid w:val="001D1D27"/>
    <w:rsid w:val="001D2CD5"/>
    <w:rsid w:val="001D3A92"/>
    <w:rsid w:val="001D3B89"/>
    <w:rsid w:val="001D52DA"/>
    <w:rsid w:val="001D6A7C"/>
    <w:rsid w:val="001D7BFB"/>
    <w:rsid w:val="001E1B6D"/>
    <w:rsid w:val="001E3B1B"/>
    <w:rsid w:val="001E4CC4"/>
    <w:rsid w:val="001F596C"/>
    <w:rsid w:val="001F6856"/>
    <w:rsid w:val="00211EC4"/>
    <w:rsid w:val="00212110"/>
    <w:rsid w:val="00213E7D"/>
    <w:rsid w:val="00214A43"/>
    <w:rsid w:val="00222930"/>
    <w:rsid w:val="00225C1D"/>
    <w:rsid w:val="002337BE"/>
    <w:rsid w:val="0023405A"/>
    <w:rsid w:val="0024263B"/>
    <w:rsid w:val="00243F7F"/>
    <w:rsid w:val="00244DC9"/>
    <w:rsid w:val="00247A21"/>
    <w:rsid w:val="0025330D"/>
    <w:rsid w:val="00255CD1"/>
    <w:rsid w:val="00257387"/>
    <w:rsid w:val="00257433"/>
    <w:rsid w:val="00271717"/>
    <w:rsid w:val="00274A86"/>
    <w:rsid w:val="002820D2"/>
    <w:rsid w:val="00283233"/>
    <w:rsid w:val="00296F69"/>
    <w:rsid w:val="00297820"/>
    <w:rsid w:val="002A2C37"/>
    <w:rsid w:val="002A66AF"/>
    <w:rsid w:val="002B2FFC"/>
    <w:rsid w:val="002B4CEC"/>
    <w:rsid w:val="002B6937"/>
    <w:rsid w:val="002B6E79"/>
    <w:rsid w:val="002B734B"/>
    <w:rsid w:val="002B752C"/>
    <w:rsid w:val="002C0DA4"/>
    <w:rsid w:val="002D1948"/>
    <w:rsid w:val="002D3C65"/>
    <w:rsid w:val="002D5BB0"/>
    <w:rsid w:val="002D656E"/>
    <w:rsid w:val="002E0AC3"/>
    <w:rsid w:val="002F0E4D"/>
    <w:rsid w:val="002F0EF7"/>
    <w:rsid w:val="002F182E"/>
    <w:rsid w:val="002F713A"/>
    <w:rsid w:val="002F7754"/>
    <w:rsid w:val="003025B6"/>
    <w:rsid w:val="00317FD1"/>
    <w:rsid w:val="003245B7"/>
    <w:rsid w:val="003303A1"/>
    <w:rsid w:val="00332963"/>
    <w:rsid w:val="003337FD"/>
    <w:rsid w:val="00337456"/>
    <w:rsid w:val="003462B6"/>
    <w:rsid w:val="003570A6"/>
    <w:rsid w:val="00376760"/>
    <w:rsid w:val="003805C4"/>
    <w:rsid w:val="00381583"/>
    <w:rsid w:val="003877E6"/>
    <w:rsid w:val="003918BC"/>
    <w:rsid w:val="00391D15"/>
    <w:rsid w:val="003927EB"/>
    <w:rsid w:val="00393E63"/>
    <w:rsid w:val="00395214"/>
    <w:rsid w:val="003A160F"/>
    <w:rsid w:val="003A40AD"/>
    <w:rsid w:val="003B0015"/>
    <w:rsid w:val="003B4039"/>
    <w:rsid w:val="003B4106"/>
    <w:rsid w:val="003D2D99"/>
    <w:rsid w:val="003E4A78"/>
    <w:rsid w:val="003F0DF6"/>
    <w:rsid w:val="003F0EBB"/>
    <w:rsid w:val="003F1F26"/>
    <w:rsid w:val="003F2022"/>
    <w:rsid w:val="003F7466"/>
    <w:rsid w:val="003F7AA5"/>
    <w:rsid w:val="003F7B24"/>
    <w:rsid w:val="00400D7D"/>
    <w:rsid w:val="00406D9C"/>
    <w:rsid w:val="004070AD"/>
    <w:rsid w:val="0041141C"/>
    <w:rsid w:val="004160D5"/>
    <w:rsid w:val="004167CB"/>
    <w:rsid w:val="00417C6D"/>
    <w:rsid w:val="004475FC"/>
    <w:rsid w:val="004515D3"/>
    <w:rsid w:val="00455DDC"/>
    <w:rsid w:val="00460296"/>
    <w:rsid w:val="00461AF9"/>
    <w:rsid w:val="004633AF"/>
    <w:rsid w:val="004643BA"/>
    <w:rsid w:val="00464AC3"/>
    <w:rsid w:val="004656C4"/>
    <w:rsid w:val="004657AB"/>
    <w:rsid w:val="00465D2A"/>
    <w:rsid w:val="00471B1A"/>
    <w:rsid w:val="004777B4"/>
    <w:rsid w:val="00481C44"/>
    <w:rsid w:val="00495C3E"/>
    <w:rsid w:val="00496FC0"/>
    <w:rsid w:val="004A53FD"/>
    <w:rsid w:val="004B1ADA"/>
    <w:rsid w:val="004B2CB9"/>
    <w:rsid w:val="004B3E02"/>
    <w:rsid w:val="004B404D"/>
    <w:rsid w:val="004B6939"/>
    <w:rsid w:val="004B6BFD"/>
    <w:rsid w:val="004D44F9"/>
    <w:rsid w:val="004D4B9A"/>
    <w:rsid w:val="004E03E5"/>
    <w:rsid w:val="004E04B8"/>
    <w:rsid w:val="004F19AF"/>
    <w:rsid w:val="004F73E4"/>
    <w:rsid w:val="00500A2C"/>
    <w:rsid w:val="00502C38"/>
    <w:rsid w:val="00503F67"/>
    <w:rsid w:val="0050682F"/>
    <w:rsid w:val="0050784D"/>
    <w:rsid w:val="00513064"/>
    <w:rsid w:val="00514246"/>
    <w:rsid w:val="0052287B"/>
    <w:rsid w:val="00525690"/>
    <w:rsid w:val="00526B4B"/>
    <w:rsid w:val="00532A74"/>
    <w:rsid w:val="00532AAF"/>
    <w:rsid w:val="005340C6"/>
    <w:rsid w:val="00540957"/>
    <w:rsid w:val="005417E3"/>
    <w:rsid w:val="0054302F"/>
    <w:rsid w:val="00553EAA"/>
    <w:rsid w:val="00557802"/>
    <w:rsid w:val="0056105C"/>
    <w:rsid w:val="00561379"/>
    <w:rsid w:val="005641CA"/>
    <w:rsid w:val="005656BD"/>
    <w:rsid w:val="00570785"/>
    <w:rsid w:val="00570795"/>
    <w:rsid w:val="00575630"/>
    <w:rsid w:val="00575647"/>
    <w:rsid w:val="00577F32"/>
    <w:rsid w:val="005812D1"/>
    <w:rsid w:val="00583920"/>
    <w:rsid w:val="005856F0"/>
    <w:rsid w:val="005864D1"/>
    <w:rsid w:val="00595206"/>
    <w:rsid w:val="00595E33"/>
    <w:rsid w:val="005B001C"/>
    <w:rsid w:val="005B13EE"/>
    <w:rsid w:val="005B2D86"/>
    <w:rsid w:val="005B3ED9"/>
    <w:rsid w:val="005B58A4"/>
    <w:rsid w:val="005B799A"/>
    <w:rsid w:val="005C02CB"/>
    <w:rsid w:val="005C29DB"/>
    <w:rsid w:val="005C2C73"/>
    <w:rsid w:val="005C3C3B"/>
    <w:rsid w:val="005D1558"/>
    <w:rsid w:val="005D3F58"/>
    <w:rsid w:val="005D3F66"/>
    <w:rsid w:val="005D42AC"/>
    <w:rsid w:val="005D6ACC"/>
    <w:rsid w:val="005E1741"/>
    <w:rsid w:val="005E25CF"/>
    <w:rsid w:val="005E7BAF"/>
    <w:rsid w:val="005F25FD"/>
    <w:rsid w:val="006010D6"/>
    <w:rsid w:val="006018AA"/>
    <w:rsid w:val="00602518"/>
    <w:rsid w:val="00602A4D"/>
    <w:rsid w:val="0060492E"/>
    <w:rsid w:val="00612071"/>
    <w:rsid w:val="00612D3A"/>
    <w:rsid w:val="0061500F"/>
    <w:rsid w:val="006209ED"/>
    <w:rsid w:val="00620B0C"/>
    <w:rsid w:val="00624E1D"/>
    <w:rsid w:val="00625B3A"/>
    <w:rsid w:val="006279D4"/>
    <w:rsid w:val="006335D2"/>
    <w:rsid w:val="006349E5"/>
    <w:rsid w:val="00635334"/>
    <w:rsid w:val="00641918"/>
    <w:rsid w:val="0064555F"/>
    <w:rsid w:val="006475C1"/>
    <w:rsid w:val="00651EB0"/>
    <w:rsid w:val="00654EC0"/>
    <w:rsid w:val="0065563C"/>
    <w:rsid w:val="006650BC"/>
    <w:rsid w:val="00666D9E"/>
    <w:rsid w:val="00670BA0"/>
    <w:rsid w:val="0067543D"/>
    <w:rsid w:val="00677CDB"/>
    <w:rsid w:val="00685D93"/>
    <w:rsid w:val="00687190"/>
    <w:rsid w:val="00687D35"/>
    <w:rsid w:val="00692178"/>
    <w:rsid w:val="00693163"/>
    <w:rsid w:val="00694C48"/>
    <w:rsid w:val="006A342E"/>
    <w:rsid w:val="006A3C00"/>
    <w:rsid w:val="006B4E07"/>
    <w:rsid w:val="006C60A4"/>
    <w:rsid w:val="006D30AC"/>
    <w:rsid w:val="006D78FE"/>
    <w:rsid w:val="006E6BE0"/>
    <w:rsid w:val="006E7E2F"/>
    <w:rsid w:val="006F126B"/>
    <w:rsid w:val="006F356F"/>
    <w:rsid w:val="006F4A00"/>
    <w:rsid w:val="006F5FC5"/>
    <w:rsid w:val="006F740E"/>
    <w:rsid w:val="0070485B"/>
    <w:rsid w:val="0070687D"/>
    <w:rsid w:val="00707AD8"/>
    <w:rsid w:val="00710C82"/>
    <w:rsid w:val="0071347B"/>
    <w:rsid w:val="0071645F"/>
    <w:rsid w:val="007201E0"/>
    <w:rsid w:val="00723197"/>
    <w:rsid w:val="007246E0"/>
    <w:rsid w:val="00725D7D"/>
    <w:rsid w:val="0073212F"/>
    <w:rsid w:val="0073410C"/>
    <w:rsid w:val="007402BE"/>
    <w:rsid w:val="007429F5"/>
    <w:rsid w:val="00742E14"/>
    <w:rsid w:val="007443A8"/>
    <w:rsid w:val="00750128"/>
    <w:rsid w:val="00750329"/>
    <w:rsid w:val="00750EE5"/>
    <w:rsid w:val="00762062"/>
    <w:rsid w:val="0076426A"/>
    <w:rsid w:val="0076460F"/>
    <w:rsid w:val="00766DAE"/>
    <w:rsid w:val="00772207"/>
    <w:rsid w:val="0078782E"/>
    <w:rsid w:val="00793AB6"/>
    <w:rsid w:val="00795A5B"/>
    <w:rsid w:val="007A0B3D"/>
    <w:rsid w:val="007A2F98"/>
    <w:rsid w:val="007A6B15"/>
    <w:rsid w:val="007A7457"/>
    <w:rsid w:val="007B43D2"/>
    <w:rsid w:val="007B486E"/>
    <w:rsid w:val="007B5120"/>
    <w:rsid w:val="007B7882"/>
    <w:rsid w:val="007C0146"/>
    <w:rsid w:val="007C1AFB"/>
    <w:rsid w:val="007C1E18"/>
    <w:rsid w:val="007C34BE"/>
    <w:rsid w:val="007C7A87"/>
    <w:rsid w:val="007D5945"/>
    <w:rsid w:val="007E13A4"/>
    <w:rsid w:val="007E15CF"/>
    <w:rsid w:val="007E25A8"/>
    <w:rsid w:val="007E2AF6"/>
    <w:rsid w:val="007E430E"/>
    <w:rsid w:val="007F33E8"/>
    <w:rsid w:val="0080100F"/>
    <w:rsid w:val="00801A68"/>
    <w:rsid w:val="008151F9"/>
    <w:rsid w:val="00815431"/>
    <w:rsid w:val="00825212"/>
    <w:rsid w:val="00841ECF"/>
    <w:rsid w:val="00850408"/>
    <w:rsid w:val="008535D2"/>
    <w:rsid w:val="008550C8"/>
    <w:rsid w:val="00862EF0"/>
    <w:rsid w:val="00871276"/>
    <w:rsid w:val="00877DE9"/>
    <w:rsid w:val="008806F1"/>
    <w:rsid w:val="00891A83"/>
    <w:rsid w:val="008A10BB"/>
    <w:rsid w:val="008A25C6"/>
    <w:rsid w:val="008A5F03"/>
    <w:rsid w:val="008A67AB"/>
    <w:rsid w:val="008B1B9F"/>
    <w:rsid w:val="008B6A3C"/>
    <w:rsid w:val="008C10CD"/>
    <w:rsid w:val="008D369B"/>
    <w:rsid w:val="008D4AC5"/>
    <w:rsid w:val="008D5C38"/>
    <w:rsid w:val="008E0972"/>
    <w:rsid w:val="008E19B0"/>
    <w:rsid w:val="008E3816"/>
    <w:rsid w:val="008E490F"/>
    <w:rsid w:val="008E55DA"/>
    <w:rsid w:val="008F32B0"/>
    <w:rsid w:val="008F6213"/>
    <w:rsid w:val="008F6B19"/>
    <w:rsid w:val="00901E3B"/>
    <w:rsid w:val="009076A8"/>
    <w:rsid w:val="00912806"/>
    <w:rsid w:val="0091339A"/>
    <w:rsid w:val="00913A3E"/>
    <w:rsid w:val="00920D06"/>
    <w:rsid w:val="009348BC"/>
    <w:rsid w:val="0094064B"/>
    <w:rsid w:val="00944985"/>
    <w:rsid w:val="00953115"/>
    <w:rsid w:val="00955298"/>
    <w:rsid w:val="00960FF1"/>
    <w:rsid w:val="00964ABB"/>
    <w:rsid w:val="009659D9"/>
    <w:rsid w:val="00967100"/>
    <w:rsid w:val="00972798"/>
    <w:rsid w:val="009755C7"/>
    <w:rsid w:val="00982185"/>
    <w:rsid w:val="00992B9A"/>
    <w:rsid w:val="009938BA"/>
    <w:rsid w:val="009947CC"/>
    <w:rsid w:val="009975F5"/>
    <w:rsid w:val="009A6F0D"/>
    <w:rsid w:val="009A7FF2"/>
    <w:rsid w:val="009B7F8D"/>
    <w:rsid w:val="009C052A"/>
    <w:rsid w:val="009D0C15"/>
    <w:rsid w:val="009D56B3"/>
    <w:rsid w:val="009D6F68"/>
    <w:rsid w:val="009D76F2"/>
    <w:rsid w:val="009E071A"/>
    <w:rsid w:val="009E30FE"/>
    <w:rsid w:val="009F67D0"/>
    <w:rsid w:val="00A034FD"/>
    <w:rsid w:val="00A04E17"/>
    <w:rsid w:val="00A06306"/>
    <w:rsid w:val="00A0755F"/>
    <w:rsid w:val="00A07AAE"/>
    <w:rsid w:val="00A15454"/>
    <w:rsid w:val="00A25082"/>
    <w:rsid w:val="00A27AF1"/>
    <w:rsid w:val="00A33244"/>
    <w:rsid w:val="00A3331E"/>
    <w:rsid w:val="00A35322"/>
    <w:rsid w:val="00A35A7C"/>
    <w:rsid w:val="00A362B3"/>
    <w:rsid w:val="00A377FE"/>
    <w:rsid w:val="00A451BD"/>
    <w:rsid w:val="00A47EDE"/>
    <w:rsid w:val="00A506EE"/>
    <w:rsid w:val="00A536A6"/>
    <w:rsid w:val="00A54999"/>
    <w:rsid w:val="00A6310F"/>
    <w:rsid w:val="00A74838"/>
    <w:rsid w:val="00A74B76"/>
    <w:rsid w:val="00A77225"/>
    <w:rsid w:val="00A81324"/>
    <w:rsid w:val="00A84B2D"/>
    <w:rsid w:val="00A91283"/>
    <w:rsid w:val="00A92154"/>
    <w:rsid w:val="00A93A02"/>
    <w:rsid w:val="00AA552A"/>
    <w:rsid w:val="00AA560B"/>
    <w:rsid w:val="00AA6E5F"/>
    <w:rsid w:val="00AA6F25"/>
    <w:rsid w:val="00AA710F"/>
    <w:rsid w:val="00AA724F"/>
    <w:rsid w:val="00AB0241"/>
    <w:rsid w:val="00AC3CD7"/>
    <w:rsid w:val="00AC4D76"/>
    <w:rsid w:val="00AC7D02"/>
    <w:rsid w:val="00AD580F"/>
    <w:rsid w:val="00AD5990"/>
    <w:rsid w:val="00AF51A9"/>
    <w:rsid w:val="00B02DA0"/>
    <w:rsid w:val="00B04020"/>
    <w:rsid w:val="00B05195"/>
    <w:rsid w:val="00B16104"/>
    <w:rsid w:val="00B21AA7"/>
    <w:rsid w:val="00B231DB"/>
    <w:rsid w:val="00B26ED8"/>
    <w:rsid w:val="00B27AB4"/>
    <w:rsid w:val="00B33925"/>
    <w:rsid w:val="00B438D9"/>
    <w:rsid w:val="00B44DBE"/>
    <w:rsid w:val="00B50287"/>
    <w:rsid w:val="00B51428"/>
    <w:rsid w:val="00B51B3A"/>
    <w:rsid w:val="00B54037"/>
    <w:rsid w:val="00B55045"/>
    <w:rsid w:val="00B5649D"/>
    <w:rsid w:val="00B71BEA"/>
    <w:rsid w:val="00B803E6"/>
    <w:rsid w:val="00B82BB9"/>
    <w:rsid w:val="00B84DD1"/>
    <w:rsid w:val="00B8731C"/>
    <w:rsid w:val="00B90E72"/>
    <w:rsid w:val="00B91367"/>
    <w:rsid w:val="00B92C76"/>
    <w:rsid w:val="00B9596D"/>
    <w:rsid w:val="00B97D92"/>
    <w:rsid w:val="00BA03D4"/>
    <w:rsid w:val="00BA19AF"/>
    <w:rsid w:val="00BA3FF0"/>
    <w:rsid w:val="00BA508E"/>
    <w:rsid w:val="00BA5858"/>
    <w:rsid w:val="00BA7414"/>
    <w:rsid w:val="00BB0329"/>
    <w:rsid w:val="00BB32C6"/>
    <w:rsid w:val="00BB4136"/>
    <w:rsid w:val="00BB7629"/>
    <w:rsid w:val="00BC1BCA"/>
    <w:rsid w:val="00BC2CF5"/>
    <w:rsid w:val="00BC60F3"/>
    <w:rsid w:val="00BD042F"/>
    <w:rsid w:val="00BD19BF"/>
    <w:rsid w:val="00BD3829"/>
    <w:rsid w:val="00BE0D8F"/>
    <w:rsid w:val="00BE474A"/>
    <w:rsid w:val="00BF12BE"/>
    <w:rsid w:val="00BF2507"/>
    <w:rsid w:val="00BF42C7"/>
    <w:rsid w:val="00BF71BF"/>
    <w:rsid w:val="00BF7C68"/>
    <w:rsid w:val="00C02C92"/>
    <w:rsid w:val="00C02E72"/>
    <w:rsid w:val="00C037D2"/>
    <w:rsid w:val="00C05740"/>
    <w:rsid w:val="00C057B0"/>
    <w:rsid w:val="00C10EBB"/>
    <w:rsid w:val="00C117DF"/>
    <w:rsid w:val="00C15D34"/>
    <w:rsid w:val="00C17989"/>
    <w:rsid w:val="00C26B29"/>
    <w:rsid w:val="00C27012"/>
    <w:rsid w:val="00C328BA"/>
    <w:rsid w:val="00C41A2A"/>
    <w:rsid w:val="00C41E25"/>
    <w:rsid w:val="00C443A5"/>
    <w:rsid w:val="00C45287"/>
    <w:rsid w:val="00C50220"/>
    <w:rsid w:val="00C53FBA"/>
    <w:rsid w:val="00C60FAF"/>
    <w:rsid w:val="00C6348C"/>
    <w:rsid w:val="00C72884"/>
    <w:rsid w:val="00C74851"/>
    <w:rsid w:val="00C86C94"/>
    <w:rsid w:val="00C9351D"/>
    <w:rsid w:val="00C95F07"/>
    <w:rsid w:val="00C9632B"/>
    <w:rsid w:val="00CA2D51"/>
    <w:rsid w:val="00CB07C6"/>
    <w:rsid w:val="00CB1249"/>
    <w:rsid w:val="00CB3FE2"/>
    <w:rsid w:val="00CB6401"/>
    <w:rsid w:val="00CB6931"/>
    <w:rsid w:val="00CC54E8"/>
    <w:rsid w:val="00CD12D4"/>
    <w:rsid w:val="00CD2521"/>
    <w:rsid w:val="00CD5D8C"/>
    <w:rsid w:val="00CE6B2F"/>
    <w:rsid w:val="00CF37B1"/>
    <w:rsid w:val="00D00FF0"/>
    <w:rsid w:val="00D02C18"/>
    <w:rsid w:val="00D07E6A"/>
    <w:rsid w:val="00D309F1"/>
    <w:rsid w:val="00D33195"/>
    <w:rsid w:val="00D35388"/>
    <w:rsid w:val="00D37D4D"/>
    <w:rsid w:val="00D40F72"/>
    <w:rsid w:val="00D44C9B"/>
    <w:rsid w:val="00D51245"/>
    <w:rsid w:val="00D63652"/>
    <w:rsid w:val="00D63EF9"/>
    <w:rsid w:val="00D650B8"/>
    <w:rsid w:val="00D66949"/>
    <w:rsid w:val="00D708E5"/>
    <w:rsid w:val="00D72965"/>
    <w:rsid w:val="00D74926"/>
    <w:rsid w:val="00D96686"/>
    <w:rsid w:val="00DA1320"/>
    <w:rsid w:val="00DA14B3"/>
    <w:rsid w:val="00DA310E"/>
    <w:rsid w:val="00DB2DEA"/>
    <w:rsid w:val="00DB44CC"/>
    <w:rsid w:val="00DC081E"/>
    <w:rsid w:val="00DC5D0F"/>
    <w:rsid w:val="00DC5FCD"/>
    <w:rsid w:val="00DD0EF3"/>
    <w:rsid w:val="00DD141B"/>
    <w:rsid w:val="00DD3D4E"/>
    <w:rsid w:val="00DE1615"/>
    <w:rsid w:val="00DE4550"/>
    <w:rsid w:val="00DE5449"/>
    <w:rsid w:val="00DF183A"/>
    <w:rsid w:val="00DF28B3"/>
    <w:rsid w:val="00E0010C"/>
    <w:rsid w:val="00E02189"/>
    <w:rsid w:val="00E02C1D"/>
    <w:rsid w:val="00E0357A"/>
    <w:rsid w:val="00E075D3"/>
    <w:rsid w:val="00E07C05"/>
    <w:rsid w:val="00E1583F"/>
    <w:rsid w:val="00E23B1C"/>
    <w:rsid w:val="00E246DB"/>
    <w:rsid w:val="00E31EE4"/>
    <w:rsid w:val="00E32C1D"/>
    <w:rsid w:val="00E32DE5"/>
    <w:rsid w:val="00E42D36"/>
    <w:rsid w:val="00E43ECD"/>
    <w:rsid w:val="00E5245C"/>
    <w:rsid w:val="00E54E5D"/>
    <w:rsid w:val="00E55047"/>
    <w:rsid w:val="00E55EFD"/>
    <w:rsid w:val="00E57184"/>
    <w:rsid w:val="00E61D8F"/>
    <w:rsid w:val="00E62A8C"/>
    <w:rsid w:val="00E6442B"/>
    <w:rsid w:val="00E67F8E"/>
    <w:rsid w:val="00E730A9"/>
    <w:rsid w:val="00E82994"/>
    <w:rsid w:val="00E832A6"/>
    <w:rsid w:val="00EA2E11"/>
    <w:rsid w:val="00EB0248"/>
    <w:rsid w:val="00EB35E9"/>
    <w:rsid w:val="00ED19E4"/>
    <w:rsid w:val="00ED27CE"/>
    <w:rsid w:val="00ED56B0"/>
    <w:rsid w:val="00EE2414"/>
    <w:rsid w:val="00EE4B16"/>
    <w:rsid w:val="00EE6708"/>
    <w:rsid w:val="00EE7775"/>
    <w:rsid w:val="00EF28E2"/>
    <w:rsid w:val="00F02AE8"/>
    <w:rsid w:val="00F0544C"/>
    <w:rsid w:val="00F05CBD"/>
    <w:rsid w:val="00F066A7"/>
    <w:rsid w:val="00F10D2C"/>
    <w:rsid w:val="00F24F26"/>
    <w:rsid w:val="00F35CCA"/>
    <w:rsid w:val="00F42470"/>
    <w:rsid w:val="00F4312D"/>
    <w:rsid w:val="00F44BD8"/>
    <w:rsid w:val="00F47A4C"/>
    <w:rsid w:val="00F538E9"/>
    <w:rsid w:val="00F6124C"/>
    <w:rsid w:val="00F63786"/>
    <w:rsid w:val="00F64A82"/>
    <w:rsid w:val="00F64C9B"/>
    <w:rsid w:val="00F678C7"/>
    <w:rsid w:val="00F70BF4"/>
    <w:rsid w:val="00F775B2"/>
    <w:rsid w:val="00F800FC"/>
    <w:rsid w:val="00F83330"/>
    <w:rsid w:val="00FA7694"/>
    <w:rsid w:val="00FB0419"/>
    <w:rsid w:val="00FB11B1"/>
    <w:rsid w:val="00FB5C05"/>
    <w:rsid w:val="00FB6A6D"/>
    <w:rsid w:val="00FB6B8E"/>
    <w:rsid w:val="00FC0014"/>
    <w:rsid w:val="00FC2695"/>
    <w:rsid w:val="00FC4574"/>
    <w:rsid w:val="00FD3271"/>
    <w:rsid w:val="00FD373B"/>
    <w:rsid w:val="00FD72E8"/>
    <w:rsid w:val="00FE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7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387"/>
  </w:style>
  <w:style w:type="paragraph" w:styleId="Footer">
    <w:name w:val="footer"/>
    <w:basedOn w:val="Normal"/>
    <w:link w:val="FooterChar"/>
    <w:uiPriority w:val="99"/>
    <w:unhideWhenUsed/>
    <w:rsid w:val="00257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387"/>
  </w:style>
  <w:style w:type="paragraph" w:styleId="BalloonText">
    <w:name w:val="Balloon Text"/>
    <w:basedOn w:val="Normal"/>
    <w:link w:val="BalloonTextChar"/>
    <w:uiPriority w:val="99"/>
    <w:semiHidden/>
    <w:unhideWhenUsed/>
    <w:rsid w:val="00E57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18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49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1"/>
    <w:qFormat/>
    <w:rsid w:val="00E158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7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387"/>
  </w:style>
  <w:style w:type="paragraph" w:styleId="Footer">
    <w:name w:val="footer"/>
    <w:basedOn w:val="Normal"/>
    <w:link w:val="FooterChar"/>
    <w:uiPriority w:val="99"/>
    <w:unhideWhenUsed/>
    <w:rsid w:val="00257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387"/>
  </w:style>
  <w:style w:type="paragraph" w:styleId="BalloonText">
    <w:name w:val="Balloon Text"/>
    <w:basedOn w:val="Normal"/>
    <w:link w:val="BalloonTextChar"/>
    <w:uiPriority w:val="99"/>
    <w:semiHidden/>
    <w:unhideWhenUsed/>
    <w:rsid w:val="00E57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18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49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1"/>
    <w:qFormat/>
    <w:rsid w:val="00E15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5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4</Pages>
  <Words>1369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sbritt</dc:creator>
  <cp:lastModifiedBy>Arie Chandler</cp:lastModifiedBy>
  <cp:revision>30</cp:revision>
  <cp:lastPrinted>2019-07-15T16:13:00Z</cp:lastPrinted>
  <dcterms:created xsi:type="dcterms:W3CDTF">2019-06-26T15:23:00Z</dcterms:created>
  <dcterms:modified xsi:type="dcterms:W3CDTF">2019-07-16T16:09:00Z</dcterms:modified>
</cp:coreProperties>
</file>