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04" w:rsidRDefault="0052704D" w:rsidP="0052704D">
      <w:pPr>
        <w:spacing w:after="0"/>
        <w:jc w:val="center"/>
      </w:pPr>
      <w:r>
        <w:t>North Sunflower Medical Center</w:t>
      </w:r>
    </w:p>
    <w:p w:rsidR="0052704D" w:rsidRDefault="0052704D" w:rsidP="0052704D">
      <w:pPr>
        <w:spacing w:after="0"/>
        <w:jc w:val="center"/>
      </w:pPr>
      <w:r>
        <w:t>Board of Trustees</w:t>
      </w:r>
    </w:p>
    <w:p w:rsidR="0052704D" w:rsidRDefault="0052704D" w:rsidP="0052704D">
      <w:pPr>
        <w:spacing w:after="0"/>
        <w:jc w:val="center"/>
      </w:pPr>
      <w:r>
        <w:t>Regular Meeting Minutes</w:t>
      </w:r>
    </w:p>
    <w:p w:rsidR="0052704D" w:rsidRDefault="00D270DD" w:rsidP="0052704D">
      <w:pPr>
        <w:spacing w:after="0"/>
        <w:jc w:val="center"/>
      </w:pPr>
      <w:r>
        <w:t>27 February</w:t>
      </w:r>
      <w:r w:rsidR="00BF455F">
        <w:t xml:space="preserve"> 2019</w:t>
      </w:r>
    </w:p>
    <w:p w:rsidR="0052704D" w:rsidRDefault="0052704D" w:rsidP="0052704D">
      <w:pPr>
        <w:spacing w:after="0"/>
        <w:jc w:val="center"/>
      </w:pPr>
    </w:p>
    <w:p w:rsidR="0052704D" w:rsidRPr="001515C7" w:rsidRDefault="0052704D" w:rsidP="0052704D">
      <w:pPr>
        <w:spacing w:after="0"/>
      </w:pPr>
      <w:r>
        <w:tab/>
      </w:r>
      <w:r w:rsidRPr="001515C7">
        <w:rPr>
          <w:b/>
        </w:rPr>
        <w:t>BE IT REMEMBERED</w:t>
      </w:r>
      <w:r w:rsidRPr="001515C7">
        <w:t xml:space="preserve"> the Chairman and the Board of Trustees of North Sunflower Medical Center, Ruleville, Sunflower County, Mississippi, met in their Regular Meeting on Wednesday, </w:t>
      </w:r>
      <w:r w:rsidR="00D270DD">
        <w:t xml:space="preserve">27 February </w:t>
      </w:r>
      <w:r w:rsidR="00BF455F">
        <w:t>2019</w:t>
      </w:r>
      <w:r w:rsidRPr="001515C7">
        <w:t>, when and where the following were present:</w:t>
      </w:r>
    </w:p>
    <w:p w:rsidR="0052704D" w:rsidRPr="001515C7" w:rsidRDefault="0052704D" w:rsidP="0052704D">
      <w:pPr>
        <w:spacing w:after="0"/>
      </w:pPr>
    </w:p>
    <w:p w:rsidR="0052704D" w:rsidRDefault="0052704D" w:rsidP="0052704D">
      <w:pPr>
        <w:spacing w:after="0"/>
        <w:ind w:left="720"/>
      </w:pPr>
      <w:r w:rsidRPr="001515C7">
        <w:t xml:space="preserve">H.T. Miller, III, Vice Chairman and Trustee; Bobbie Bounds Allen, Secretary and Trustee; Phil </w:t>
      </w:r>
      <w:proofErr w:type="spellStart"/>
      <w:r w:rsidRPr="001515C7">
        <w:t>McNeer</w:t>
      </w:r>
      <w:proofErr w:type="spellEnd"/>
      <w:r w:rsidRPr="001515C7">
        <w:t xml:space="preserve">, Trustee; Willie Burton, Trustee; Billy Marlow, Executive Director; Sam Miller, CEO; Rodney Clark, COO; </w:t>
      </w:r>
      <w:r w:rsidR="00D270DD">
        <w:t xml:space="preserve">Leigh Ann Armstrong, Interim CFO; </w:t>
      </w:r>
      <w:proofErr w:type="spellStart"/>
      <w:r w:rsidRPr="001515C7">
        <w:t>Arie</w:t>
      </w:r>
      <w:proofErr w:type="spellEnd"/>
      <w:r w:rsidRPr="001515C7">
        <w:t xml:space="preserve"> Chandler, Administrative Assistant; Sandra Britt, Administrative Assistant</w:t>
      </w:r>
      <w:r w:rsidR="00164DD6">
        <w:t>; Lawson Holladay, Esquire</w:t>
      </w:r>
    </w:p>
    <w:p w:rsidR="0093237F" w:rsidRPr="001515C7" w:rsidRDefault="0093237F" w:rsidP="0052704D">
      <w:pPr>
        <w:spacing w:after="0"/>
        <w:ind w:left="720"/>
      </w:pPr>
    </w:p>
    <w:p w:rsidR="006F086B" w:rsidRPr="001515C7" w:rsidRDefault="0052704D" w:rsidP="00D270DD">
      <w:pPr>
        <w:spacing w:after="0"/>
        <w:ind w:left="720"/>
      </w:pPr>
      <w:r w:rsidRPr="001515C7">
        <w:t xml:space="preserve">Absent: </w:t>
      </w:r>
      <w:r w:rsidR="00D270DD">
        <w:t xml:space="preserve">Billy Joe </w:t>
      </w:r>
      <w:proofErr w:type="spellStart"/>
      <w:r w:rsidR="00D270DD">
        <w:t>Waldrup</w:t>
      </w:r>
      <w:proofErr w:type="spellEnd"/>
      <w:r w:rsidR="00D270DD">
        <w:t>, Chairman and Trustee</w:t>
      </w:r>
    </w:p>
    <w:p w:rsidR="006F086B" w:rsidRPr="001515C7" w:rsidRDefault="006F086B" w:rsidP="006F086B">
      <w:pPr>
        <w:spacing w:after="0" w:line="240" w:lineRule="auto"/>
        <w:ind w:firstLine="720"/>
      </w:pPr>
    </w:p>
    <w:p w:rsidR="006F086B" w:rsidRPr="001515C7" w:rsidRDefault="006F086B" w:rsidP="006F086B">
      <w:pPr>
        <w:spacing w:after="0" w:line="240" w:lineRule="auto"/>
        <w:ind w:firstLine="720"/>
      </w:pPr>
      <w:r w:rsidRPr="001515C7">
        <w:t xml:space="preserve">Mr. </w:t>
      </w:r>
      <w:r w:rsidR="00197CE1">
        <w:t xml:space="preserve">Phil </w:t>
      </w:r>
      <w:proofErr w:type="spellStart"/>
      <w:proofErr w:type="gramStart"/>
      <w:r w:rsidR="00D270DD">
        <w:t>McNeer</w:t>
      </w:r>
      <w:proofErr w:type="spellEnd"/>
      <w:r w:rsidR="0023632B">
        <w:t>,</w:t>
      </w:r>
      <w:proofErr w:type="gramEnd"/>
      <w:r w:rsidR="0023632B">
        <w:t xml:space="preserve"> </w:t>
      </w:r>
      <w:r w:rsidR="0023632B" w:rsidRPr="001515C7">
        <w:t>called</w:t>
      </w:r>
      <w:r w:rsidRPr="001515C7">
        <w:t xml:space="preserve"> the meeting </w:t>
      </w:r>
      <w:r w:rsidR="00366A8E">
        <w:t xml:space="preserve">to order at noon and asked </w:t>
      </w:r>
      <w:r w:rsidR="00D270DD">
        <w:t>Mr. Burton</w:t>
      </w:r>
      <w:r w:rsidR="00366A8E">
        <w:t xml:space="preserve"> </w:t>
      </w:r>
      <w:r w:rsidRPr="001515C7">
        <w:t xml:space="preserve">to open the meeting with a word of prayer.  The minutes of the </w:t>
      </w:r>
      <w:r w:rsidR="00D270DD">
        <w:t>23 January 2019</w:t>
      </w:r>
      <w:r w:rsidRPr="001515C7">
        <w:t xml:space="preserve"> Regular Board Meeting were approved as distributed by motion offered by Mr. </w:t>
      </w:r>
      <w:r w:rsidR="00D270DD">
        <w:t xml:space="preserve">Miller and seconded by Ms. Allen </w:t>
      </w:r>
      <w:r w:rsidRPr="001515C7">
        <w:t>and unanimously approved.</w:t>
      </w:r>
    </w:p>
    <w:p w:rsidR="004F40FA" w:rsidRPr="001515C7" w:rsidRDefault="004F40FA" w:rsidP="006F086B">
      <w:pPr>
        <w:spacing w:after="0" w:line="240" w:lineRule="auto"/>
        <w:ind w:firstLine="720"/>
      </w:pPr>
    </w:p>
    <w:p w:rsidR="004F40FA" w:rsidRDefault="004F40FA" w:rsidP="006F086B">
      <w:pPr>
        <w:spacing w:after="0" w:line="240" w:lineRule="auto"/>
        <w:ind w:firstLine="720"/>
      </w:pPr>
      <w:r w:rsidRPr="001515C7">
        <w:t>There was no unfinished business to bring before the Board for consideration.</w:t>
      </w:r>
    </w:p>
    <w:p w:rsidR="004F40FA" w:rsidRPr="001515C7" w:rsidRDefault="004F40FA" w:rsidP="006F086B">
      <w:pPr>
        <w:spacing w:after="0" w:line="240" w:lineRule="auto"/>
        <w:ind w:firstLine="720"/>
      </w:pPr>
    </w:p>
    <w:p w:rsidR="005A74D6" w:rsidRPr="005A74D6" w:rsidRDefault="005A74D6" w:rsidP="00CD7112">
      <w:pPr>
        <w:ind w:firstLine="720"/>
      </w:pPr>
      <w:r w:rsidRPr="005A74D6">
        <w:t xml:space="preserve">The </w:t>
      </w:r>
      <w:r w:rsidR="00D270DD">
        <w:t>first</w:t>
      </w:r>
      <w:r w:rsidRPr="005A74D6">
        <w:t xml:space="preserve"> order of new business was to review the Initial Credentialing applications of </w:t>
      </w:r>
      <w:r w:rsidR="00D270DD">
        <w:t xml:space="preserve">John Griffin, DMD and Jason </w:t>
      </w:r>
      <w:proofErr w:type="spellStart"/>
      <w:r w:rsidR="00D270DD">
        <w:t>Rosetti</w:t>
      </w:r>
      <w:proofErr w:type="spellEnd"/>
      <w:r w:rsidR="00D270DD">
        <w:t>, DDS</w:t>
      </w:r>
      <w:r w:rsidRPr="005A74D6">
        <w:t>. The applicants’ education and training, professional references, and Licenses were verified, and a query was done on the National Practitioner Data Bank and the OIG.  The applications were carefully reviewed and after discussion the following motion was made:</w:t>
      </w:r>
    </w:p>
    <w:p w:rsidR="005A74D6" w:rsidRPr="005A74D6" w:rsidRDefault="005A74D6" w:rsidP="005A74D6">
      <w:pPr>
        <w:spacing w:before="240"/>
        <w:ind w:left="720"/>
        <w:rPr>
          <w:b/>
        </w:rPr>
      </w:pPr>
      <w:r w:rsidRPr="005A74D6">
        <w:rPr>
          <w:b/>
        </w:rPr>
        <w:t xml:space="preserve">MOTION: I move that we approve the initial applications of </w:t>
      </w:r>
      <w:r w:rsidR="00D270DD">
        <w:rPr>
          <w:b/>
        </w:rPr>
        <w:t>John Griffin</w:t>
      </w:r>
      <w:r w:rsidRPr="005A74D6">
        <w:rPr>
          <w:b/>
        </w:rPr>
        <w:t>,</w:t>
      </w:r>
      <w:r w:rsidR="00D270DD">
        <w:rPr>
          <w:b/>
        </w:rPr>
        <w:t xml:space="preserve"> D</w:t>
      </w:r>
      <w:r w:rsidRPr="005A74D6">
        <w:rPr>
          <w:b/>
        </w:rPr>
        <w:t>MD (</w:t>
      </w:r>
      <w:r w:rsidR="00D270DD">
        <w:rPr>
          <w:b/>
        </w:rPr>
        <w:t xml:space="preserve">Oral and Maxillofacial Surgeon) and Jason </w:t>
      </w:r>
      <w:proofErr w:type="spellStart"/>
      <w:r w:rsidR="00D270DD">
        <w:rPr>
          <w:b/>
        </w:rPr>
        <w:t>Rosetti</w:t>
      </w:r>
      <w:proofErr w:type="spellEnd"/>
      <w:r w:rsidR="00D270DD">
        <w:rPr>
          <w:b/>
        </w:rPr>
        <w:t>, DDS</w:t>
      </w:r>
      <w:r w:rsidRPr="005A74D6">
        <w:rPr>
          <w:b/>
        </w:rPr>
        <w:t xml:space="preserve"> (</w:t>
      </w:r>
      <w:r w:rsidR="00D270DD">
        <w:rPr>
          <w:b/>
        </w:rPr>
        <w:t xml:space="preserve">Oral and Maxillofacial Surgeon) </w:t>
      </w:r>
      <w:r w:rsidRPr="005A74D6">
        <w:rPr>
          <w:b/>
        </w:rPr>
        <w:t xml:space="preserve">and that they be given initial privileges for a period of one year ending </w:t>
      </w:r>
      <w:r w:rsidR="00D270DD">
        <w:rPr>
          <w:b/>
        </w:rPr>
        <w:t>28 February 2020</w:t>
      </w:r>
      <w:r w:rsidRPr="005A74D6">
        <w:rPr>
          <w:b/>
        </w:rPr>
        <w:t xml:space="preserve"> and at that time be permitted to apply for a two-year term.</w:t>
      </w:r>
    </w:p>
    <w:p w:rsidR="005A74D6" w:rsidRPr="005A74D6" w:rsidRDefault="005A74D6" w:rsidP="005A74D6">
      <w:pPr>
        <w:rPr>
          <w:b/>
        </w:rPr>
      </w:pPr>
      <w:r>
        <w:rPr>
          <w:b/>
        </w:rPr>
        <w:tab/>
        <w:t>Maker: M</w:t>
      </w:r>
      <w:r w:rsidRPr="005A74D6">
        <w:rPr>
          <w:b/>
        </w:rPr>
        <w:t xml:space="preserve">r. </w:t>
      </w:r>
      <w:r w:rsidR="00D270DD">
        <w:rPr>
          <w:b/>
        </w:rPr>
        <w:t>Miller</w:t>
      </w:r>
      <w:r w:rsidRPr="005A74D6">
        <w:rPr>
          <w:b/>
        </w:rPr>
        <w:tab/>
      </w:r>
      <w:r w:rsidRPr="005A74D6">
        <w:rPr>
          <w:b/>
        </w:rPr>
        <w:tab/>
        <w:t xml:space="preserve">Seconder: </w:t>
      </w:r>
      <w:r>
        <w:rPr>
          <w:b/>
        </w:rPr>
        <w:t>Mr. Burton</w:t>
      </w:r>
      <w:r w:rsidRPr="005A74D6">
        <w:rPr>
          <w:b/>
        </w:rPr>
        <w:tab/>
      </w:r>
      <w:r w:rsidRPr="005A74D6">
        <w:rPr>
          <w:b/>
        </w:rPr>
        <w:tab/>
        <w:t>Motion Unanimously Adopted</w:t>
      </w:r>
    </w:p>
    <w:p w:rsidR="005A74D6" w:rsidRPr="005A74D6" w:rsidRDefault="005A74D6" w:rsidP="00B94B05">
      <w:pPr>
        <w:ind w:firstLine="720"/>
      </w:pPr>
      <w:r w:rsidRPr="005A74D6">
        <w:t xml:space="preserve">The </w:t>
      </w:r>
      <w:r>
        <w:t>next</w:t>
      </w:r>
      <w:r w:rsidRPr="005A74D6">
        <w:t xml:space="preserve"> order of new business was the Re-credentialing </w:t>
      </w:r>
      <w:r w:rsidR="00D270DD">
        <w:t>of one Allied Health</w:t>
      </w:r>
      <w:r w:rsidRPr="005A74D6">
        <w:t xml:space="preserve"> Pro</w:t>
      </w:r>
      <w:r w:rsidR="00D270DD">
        <w:t>fessional</w:t>
      </w:r>
      <w:r w:rsidRPr="005A74D6">
        <w:t xml:space="preserve"> for a </w:t>
      </w:r>
      <w:r w:rsidR="00D270DD">
        <w:t>two year term.  The application and Data Bank query</w:t>
      </w:r>
      <w:r w:rsidRPr="005A74D6">
        <w:t xml:space="preserve"> of </w:t>
      </w:r>
      <w:r w:rsidR="00D270DD">
        <w:t xml:space="preserve">Katherine Chadwick, FNP-BC (MS Sports Medicine and </w:t>
      </w:r>
      <w:r w:rsidR="00EF3DAE">
        <w:t>Orthopedics</w:t>
      </w:r>
      <w:r w:rsidR="00D270DD">
        <w:t xml:space="preserve"> Provider) was</w:t>
      </w:r>
      <w:r w:rsidRPr="005A74D6">
        <w:t xml:space="preserve"> carefully reviewed and the following motion was made:</w:t>
      </w:r>
    </w:p>
    <w:p w:rsidR="005A74D6" w:rsidRPr="005A74D6" w:rsidRDefault="005A74D6" w:rsidP="005A74D6">
      <w:pPr>
        <w:ind w:left="720"/>
        <w:rPr>
          <w:b/>
        </w:rPr>
      </w:pPr>
      <w:r w:rsidRPr="005A74D6">
        <w:rPr>
          <w:b/>
        </w:rPr>
        <w:t>MOTION: I move to accept t</w:t>
      </w:r>
      <w:r w:rsidR="00D270DD">
        <w:rPr>
          <w:b/>
        </w:rPr>
        <w:t>he re-credentialing application</w:t>
      </w:r>
      <w:r w:rsidRPr="005A74D6">
        <w:rPr>
          <w:b/>
        </w:rPr>
        <w:t xml:space="preserve"> for </w:t>
      </w:r>
      <w:r w:rsidR="00D270DD">
        <w:rPr>
          <w:b/>
        </w:rPr>
        <w:t xml:space="preserve">Katherine Chadwick, FNP-BC, </w:t>
      </w:r>
      <w:r w:rsidRPr="005A74D6">
        <w:rPr>
          <w:b/>
        </w:rPr>
        <w:t xml:space="preserve">and that </w:t>
      </w:r>
      <w:r w:rsidR="00D270DD">
        <w:rPr>
          <w:b/>
        </w:rPr>
        <w:t>she</w:t>
      </w:r>
      <w:r w:rsidRPr="005A74D6">
        <w:rPr>
          <w:b/>
        </w:rPr>
        <w:t xml:space="preserve"> </w:t>
      </w:r>
      <w:proofErr w:type="gramStart"/>
      <w:r w:rsidRPr="005A74D6">
        <w:rPr>
          <w:b/>
        </w:rPr>
        <w:t>be</w:t>
      </w:r>
      <w:proofErr w:type="gramEnd"/>
      <w:r w:rsidRPr="005A74D6">
        <w:rPr>
          <w:b/>
        </w:rPr>
        <w:t xml:space="preserve"> approved for a two year term ending </w:t>
      </w:r>
      <w:r w:rsidR="00D270DD">
        <w:rPr>
          <w:b/>
        </w:rPr>
        <w:t>28 February</w:t>
      </w:r>
      <w:r w:rsidRPr="005A74D6">
        <w:rPr>
          <w:b/>
        </w:rPr>
        <w:t xml:space="preserve"> 2021.</w:t>
      </w:r>
    </w:p>
    <w:p w:rsidR="00606862" w:rsidRDefault="005A74D6" w:rsidP="00496C3C">
      <w:pPr>
        <w:ind w:left="720"/>
      </w:pPr>
      <w:r w:rsidRPr="005A74D6">
        <w:rPr>
          <w:b/>
        </w:rPr>
        <w:t xml:space="preserve">Maker: </w:t>
      </w:r>
      <w:r>
        <w:rPr>
          <w:b/>
        </w:rPr>
        <w:t xml:space="preserve">Mr. </w:t>
      </w:r>
      <w:r w:rsidR="00D270DD">
        <w:rPr>
          <w:b/>
        </w:rPr>
        <w:t>Burton</w:t>
      </w:r>
      <w:r w:rsidRPr="005A74D6">
        <w:rPr>
          <w:b/>
        </w:rPr>
        <w:tab/>
      </w:r>
      <w:r w:rsidRPr="005A74D6">
        <w:rPr>
          <w:b/>
        </w:rPr>
        <w:tab/>
        <w:t xml:space="preserve">Seconder: </w:t>
      </w:r>
      <w:r>
        <w:rPr>
          <w:b/>
        </w:rPr>
        <w:t>Ms. Allen</w:t>
      </w:r>
      <w:r w:rsidRPr="005A74D6">
        <w:rPr>
          <w:b/>
        </w:rPr>
        <w:tab/>
      </w:r>
      <w:r>
        <w:rPr>
          <w:b/>
        </w:rPr>
        <w:tab/>
      </w:r>
      <w:r w:rsidRPr="005A74D6">
        <w:rPr>
          <w:b/>
        </w:rPr>
        <w:t>Motion Unanimously Adopted</w:t>
      </w:r>
      <w:r w:rsidR="004802B9" w:rsidRPr="001515C7">
        <w:tab/>
      </w:r>
    </w:p>
    <w:p w:rsidR="00971EED" w:rsidRDefault="00112553" w:rsidP="00971EED">
      <w:pPr>
        <w:spacing w:after="0" w:line="240" w:lineRule="auto"/>
      </w:pPr>
      <w:r>
        <w:t>The last order of new business was to review and approve the D</w:t>
      </w:r>
      <w:r w:rsidR="00992C26">
        <w:t xml:space="preserve">irectors and Officers </w:t>
      </w:r>
      <w:r>
        <w:t>insurance quote</w:t>
      </w:r>
      <w:r w:rsidR="006E49A4">
        <w:t xml:space="preserve"> delivered by Hub International (broker) and </w:t>
      </w:r>
      <w:proofErr w:type="spellStart"/>
      <w:r w:rsidR="006E49A4">
        <w:t>Ironshore</w:t>
      </w:r>
      <w:proofErr w:type="spellEnd"/>
      <w:r w:rsidR="006E49A4">
        <w:t xml:space="preserve"> Specialty Insurance Company, (Carrier with an AM </w:t>
      </w:r>
      <w:r w:rsidR="006E49A4">
        <w:lastRenderedPageBreak/>
        <w:t>Best rating of “A”)</w:t>
      </w:r>
      <w:r w:rsidR="00ED4EAF">
        <w:t>.</w:t>
      </w:r>
      <w:r>
        <w:t xml:space="preserve"> </w:t>
      </w:r>
      <w:r w:rsidR="00AA4011">
        <w:t>The a</w:t>
      </w:r>
      <w:r w:rsidR="00ED4EAF">
        <w:t>ggregate limit</w:t>
      </w:r>
      <w:r w:rsidR="00AA4011">
        <w:t xml:space="preserve"> of c</w:t>
      </w:r>
      <w:r w:rsidR="00ED4EAF">
        <w:t>overage is $1,000,000.00 and is shared between Directors and Officers Claims and Employment Practices for Wrongful Acts claims.</w:t>
      </w:r>
      <w:r w:rsidR="00AA4011">
        <w:t xml:space="preserve">  There is a $50,000 retention for Directors and Officers</w:t>
      </w:r>
      <w:r w:rsidR="006E49A4">
        <w:t xml:space="preserve"> claims</w:t>
      </w:r>
      <w:r w:rsidR="00AA4011">
        <w:t xml:space="preserve"> and $75,000 rete</w:t>
      </w:r>
      <w:r w:rsidR="006E49A4">
        <w:t>ntion for Employment Practices c</w:t>
      </w:r>
      <w:r w:rsidR="00AA4011">
        <w:t xml:space="preserve">laims.    </w:t>
      </w:r>
      <w:r w:rsidR="00ED4EAF">
        <w:t xml:space="preserve">  The total premium is $</w:t>
      </w:r>
      <w:r w:rsidR="00AA4011">
        <w:t xml:space="preserve">19,084.08.  There were no other quotes to review.  </w:t>
      </w:r>
      <w:r w:rsidR="00971EED">
        <w:t>After discussion, the following motion was made:</w:t>
      </w:r>
    </w:p>
    <w:p w:rsidR="00971EED" w:rsidRDefault="00971EED" w:rsidP="00971EED">
      <w:pPr>
        <w:spacing w:after="0" w:line="240" w:lineRule="auto"/>
      </w:pPr>
    </w:p>
    <w:p w:rsidR="00971EED" w:rsidRDefault="00971EED" w:rsidP="00971EED">
      <w:pPr>
        <w:spacing w:after="0" w:line="240" w:lineRule="auto"/>
        <w:ind w:left="720"/>
        <w:rPr>
          <w:b/>
        </w:rPr>
      </w:pPr>
      <w:r>
        <w:rPr>
          <w:b/>
        </w:rPr>
        <w:t>MOTION: I move to accept the Directors and Officers Insurance quote presented by HUB International in the amount $19,084.08.00</w:t>
      </w:r>
      <w:r w:rsidR="00476ABD">
        <w:rPr>
          <w:b/>
        </w:rPr>
        <w:t xml:space="preserve"> with a shared aggregate limit of $1Million</w:t>
      </w:r>
      <w:r>
        <w:rPr>
          <w:b/>
        </w:rPr>
        <w:t>.</w:t>
      </w:r>
    </w:p>
    <w:p w:rsidR="00971EED" w:rsidRDefault="00971EED" w:rsidP="00971EED">
      <w:pPr>
        <w:spacing w:after="0" w:line="240" w:lineRule="auto"/>
        <w:ind w:left="720"/>
        <w:rPr>
          <w:b/>
        </w:rPr>
      </w:pPr>
    </w:p>
    <w:p w:rsidR="00971EED" w:rsidRDefault="00971EED" w:rsidP="00971EED">
      <w:pPr>
        <w:spacing w:after="0" w:line="240" w:lineRule="auto"/>
        <w:rPr>
          <w:b/>
        </w:rPr>
      </w:pPr>
      <w:r>
        <w:rPr>
          <w:b/>
        </w:rPr>
        <w:tab/>
        <w:t xml:space="preserve">Maker: </w:t>
      </w:r>
      <w:r w:rsidR="00476ABD">
        <w:rPr>
          <w:b/>
        </w:rPr>
        <w:t>Ms. Allen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Seconded by: </w:t>
      </w:r>
      <w:r w:rsidR="00476ABD">
        <w:rPr>
          <w:b/>
        </w:rPr>
        <w:t>Mr. Miller</w:t>
      </w:r>
    </w:p>
    <w:p w:rsidR="00ED4EAF" w:rsidRDefault="00971EED" w:rsidP="00476ABD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Motion Unanimously Approved</w:t>
      </w:r>
      <w:r>
        <w:t xml:space="preserve"> </w:t>
      </w:r>
    </w:p>
    <w:p w:rsidR="00112553" w:rsidRPr="001515C7" w:rsidRDefault="00112553" w:rsidP="00112553">
      <w:pPr>
        <w:ind w:firstLine="720"/>
        <w:rPr>
          <w:b/>
        </w:rPr>
      </w:pPr>
    </w:p>
    <w:p w:rsidR="00606862" w:rsidRPr="001515C7" w:rsidRDefault="004B61A6" w:rsidP="00606862">
      <w:pPr>
        <w:spacing w:after="0" w:line="240" w:lineRule="auto"/>
        <w:ind w:firstLine="720"/>
      </w:pPr>
      <w:r>
        <w:t>Leigh Ann Armstrong</w:t>
      </w:r>
      <w:r w:rsidR="00606862" w:rsidRPr="001515C7">
        <w:t xml:space="preserve"> presented the financial information for </w:t>
      </w:r>
      <w:r>
        <w:t>January</w:t>
      </w:r>
      <w:r w:rsidR="00606862" w:rsidRPr="001515C7">
        <w:t xml:space="preserve"> as attached to the minutes.  The entire facility has a cash balance of $</w:t>
      </w:r>
      <w:r w:rsidR="0052270F">
        <w:t>10.8</w:t>
      </w:r>
      <w:r w:rsidR="00606862" w:rsidRPr="001515C7">
        <w:t xml:space="preserve"> Million, total assets of $</w:t>
      </w:r>
      <w:r w:rsidR="00C14423">
        <w:t>44.</w:t>
      </w:r>
      <w:r w:rsidR="00476ABD">
        <w:t>2</w:t>
      </w:r>
      <w:r w:rsidR="00606862" w:rsidRPr="001515C7">
        <w:t xml:space="preserve"> Million, and a total liabilities and fund balance of $</w:t>
      </w:r>
      <w:r w:rsidR="00C14423">
        <w:t>44.</w:t>
      </w:r>
      <w:r w:rsidR="00476ABD">
        <w:t>2</w:t>
      </w:r>
      <w:r w:rsidR="00606862" w:rsidRPr="001515C7">
        <w:t xml:space="preserve"> Million.  The Hospital’s Gross Revenue was $</w:t>
      </w:r>
      <w:r w:rsidR="00C14423">
        <w:t>7</w:t>
      </w:r>
      <w:r w:rsidR="00476ABD">
        <w:t>.3</w:t>
      </w:r>
      <w:r w:rsidR="00606862" w:rsidRPr="001515C7">
        <w:t xml:space="preserve"> Million for the month and $</w:t>
      </w:r>
      <w:r w:rsidR="00476ABD">
        <w:t>28.9</w:t>
      </w:r>
      <w:r w:rsidR="00606862" w:rsidRPr="001515C7">
        <w:t xml:space="preserve"> Million year to date.  The Hospital had a Net Loss of $</w:t>
      </w:r>
      <w:r w:rsidR="00476ABD">
        <w:t>165,069.00</w:t>
      </w:r>
      <w:r w:rsidR="00606862" w:rsidRPr="001515C7">
        <w:t xml:space="preserve"> for the month and a Year to Date Net Loss of $</w:t>
      </w:r>
      <w:r w:rsidR="00476ABD">
        <w:t>620,009</w:t>
      </w:r>
      <w:r w:rsidR="00C14423">
        <w:t>.00</w:t>
      </w:r>
      <w:r w:rsidR="00606862" w:rsidRPr="001515C7">
        <w:t>.  Hospice had a Net Income of $</w:t>
      </w:r>
      <w:r w:rsidR="00476ABD">
        <w:t>32,692</w:t>
      </w:r>
      <w:r w:rsidR="00606862" w:rsidRPr="001515C7">
        <w:t xml:space="preserve">.00; Sunflower Diagnostic Center had a Net </w:t>
      </w:r>
      <w:r w:rsidR="00476ABD">
        <w:t>Income</w:t>
      </w:r>
      <w:r w:rsidR="00606862" w:rsidRPr="001515C7">
        <w:t xml:space="preserve"> of $</w:t>
      </w:r>
      <w:r w:rsidR="00476ABD">
        <w:t>11,869</w:t>
      </w:r>
      <w:r w:rsidR="00606862" w:rsidRPr="001515C7">
        <w:t>; S</w:t>
      </w:r>
      <w:r w:rsidR="00C14423">
        <w:t>unflower Eye Station had a Net loss</w:t>
      </w:r>
      <w:r w:rsidR="00606862" w:rsidRPr="001515C7">
        <w:t xml:space="preserve"> of $</w:t>
      </w:r>
      <w:r w:rsidR="00476ABD">
        <w:t>6,336</w:t>
      </w:r>
      <w:r w:rsidR="00606862" w:rsidRPr="001515C7">
        <w:t>; Simply Sunflower had a Net Loss of $</w:t>
      </w:r>
      <w:r w:rsidR="00476ABD">
        <w:t>2,638</w:t>
      </w:r>
      <w:r w:rsidR="00606862" w:rsidRPr="001515C7">
        <w:t>; Sunflower DME had a Net Income of $</w:t>
      </w:r>
      <w:r w:rsidR="00476ABD">
        <w:t>43,565</w:t>
      </w:r>
      <w:r w:rsidR="00606862" w:rsidRPr="001515C7">
        <w:t xml:space="preserve">; NSMC Pharmacy had a Net </w:t>
      </w:r>
      <w:r w:rsidR="00C14423">
        <w:t>Income</w:t>
      </w:r>
      <w:r w:rsidR="00606862" w:rsidRPr="001515C7">
        <w:t xml:space="preserve"> of $</w:t>
      </w:r>
      <w:r w:rsidR="00476ABD">
        <w:t>48,249</w:t>
      </w:r>
      <w:r w:rsidR="00606862" w:rsidRPr="001515C7">
        <w:t>; TRINA Health had a Net Loss of $3,172.00; and the Rural Health Clinic had a Net Income of $</w:t>
      </w:r>
      <w:r w:rsidR="00476ABD">
        <w:t>150,031</w:t>
      </w:r>
      <w:r w:rsidR="00606862" w:rsidRPr="001515C7">
        <w:t xml:space="preserve"> for the month of </w:t>
      </w:r>
      <w:r w:rsidR="00476ABD">
        <w:t>January</w:t>
      </w:r>
      <w:r w:rsidR="00606862" w:rsidRPr="001515C7">
        <w:t>.</w:t>
      </w:r>
      <w:r w:rsidR="002205CF">
        <w:t xml:space="preserve">  Mr. Miller added to the financial report by stating that </w:t>
      </w:r>
      <w:r w:rsidR="00E60C29">
        <w:t>the Administration team is taking a close look</w:t>
      </w:r>
      <w:r w:rsidR="002205CF">
        <w:t xml:space="preserve"> at all hospital departments and clinics to see where financial improvements can be made.  </w:t>
      </w:r>
      <w:r w:rsidR="00D540A2">
        <w:t>It was also reported that the Cost Report is almost ready for submission.  NSMC looks to receive approximately $4Million in payback from Medicare.</w:t>
      </w:r>
      <w:bookmarkStart w:id="0" w:name="_GoBack"/>
      <w:bookmarkEnd w:id="0"/>
    </w:p>
    <w:p w:rsidR="00606862" w:rsidRPr="001515C7" w:rsidRDefault="00606862" w:rsidP="00606862">
      <w:pPr>
        <w:spacing w:after="0" w:line="240" w:lineRule="auto"/>
        <w:ind w:firstLine="720"/>
      </w:pPr>
    </w:p>
    <w:p w:rsidR="00606862" w:rsidRDefault="00606862" w:rsidP="00606862">
      <w:pPr>
        <w:spacing w:after="0" w:line="240" w:lineRule="auto"/>
        <w:ind w:firstLine="720"/>
      </w:pPr>
      <w:r w:rsidRPr="001515C7">
        <w:t>Sam Miller presented the Administrator’s report as follows:</w:t>
      </w:r>
    </w:p>
    <w:p w:rsidR="00954EDB" w:rsidRDefault="00954EDB" w:rsidP="00954EDB">
      <w:pPr>
        <w:spacing w:after="0" w:line="240" w:lineRule="auto"/>
        <w:ind w:firstLine="720"/>
        <w:rPr>
          <w:rFonts w:eastAsia="Times New Roman" w:cs="Times New Roman"/>
          <w:sz w:val="20"/>
          <w:szCs w:val="20"/>
        </w:rPr>
      </w:pPr>
    </w:p>
    <w:p w:rsidR="00954EDB" w:rsidRPr="00954EDB" w:rsidRDefault="00954EDB" w:rsidP="00954EDB">
      <w:pPr>
        <w:spacing w:after="0" w:line="240" w:lineRule="auto"/>
        <w:ind w:firstLine="720"/>
        <w:rPr>
          <w:rFonts w:eastAsia="Times New Roman" w:cs="Times New Roman"/>
        </w:rPr>
      </w:pPr>
      <w:r w:rsidRPr="00954EDB">
        <w:rPr>
          <w:rFonts w:eastAsia="Times New Roman" w:cs="Times New Roman"/>
        </w:rPr>
        <w:t xml:space="preserve">Mr. Miller began his report by sharing </w:t>
      </w:r>
      <w:r w:rsidR="00D960E7" w:rsidRPr="009F2409">
        <w:rPr>
          <w:rFonts w:eastAsia="Times New Roman" w:cs="Times New Roman"/>
        </w:rPr>
        <w:t>a Navigant analysis</w:t>
      </w:r>
      <w:r w:rsidRPr="009F2409">
        <w:rPr>
          <w:rFonts w:eastAsia="Times New Roman" w:cs="Times New Roman"/>
        </w:rPr>
        <w:t xml:space="preserve"> of the financial viability of rural hospitals based on data submitted to the Centers for Medicare and Medicaid Services.</w:t>
      </w:r>
      <w:r w:rsidRPr="00954EDB">
        <w:rPr>
          <w:rFonts w:eastAsia="Times New Roman" w:cs="Times New Roman"/>
        </w:rPr>
        <w:t xml:space="preserve"> </w:t>
      </w:r>
      <w:r w:rsidRPr="009F2409">
        <w:rPr>
          <w:rFonts w:eastAsia="Times New Roman" w:cs="Times New Roman"/>
        </w:rPr>
        <w:t xml:space="preserve">  </w:t>
      </w:r>
      <w:r w:rsidRPr="00954EDB">
        <w:rPr>
          <w:rFonts w:eastAsia="Times New Roman" w:cs="Times New Roman"/>
        </w:rPr>
        <w:t xml:space="preserve">The </w:t>
      </w:r>
      <w:r w:rsidR="00D960E7" w:rsidRPr="009F2409">
        <w:rPr>
          <w:rFonts w:eastAsia="Times New Roman" w:cs="Times New Roman"/>
        </w:rPr>
        <w:t>analysis</w:t>
      </w:r>
      <w:r w:rsidRPr="00954EDB">
        <w:rPr>
          <w:rFonts w:eastAsia="Times New Roman" w:cs="Times New Roman"/>
        </w:rPr>
        <w:t xml:space="preserve"> show</w:t>
      </w:r>
      <w:r w:rsidR="00B256BA">
        <w:rPr>
          <w:rFonts w:eastAsia="Times New Roman" w:cs="Times New Roman"/>
        </w:rPr>
        <w:t>ed</w:t>
      </w:r>
      <w:r w:rsidRPr="00954EDB">
        <w:rPr>
          <w:rFonts w:eastAsia="Times New Roman" w:cs="Times New Roman"/>
        </w:rPr>
        <w:t xml:space="preserve"> that 31 hospitals in MS are at high financial risk</w:t>
      </w:r>
      <w:r w:rsidR="00D51FBE" w:rsidRPr="009F2409">
        <w:rPr>
          <w:rFonts w:eastAsia="Times New Roman" w:cs="Times New Roman"/>
        </w:rPr>
        <w:t>,</w:t>
      </w:r>
      <w:r w:rsidR="00D960E7" w:rsidRPr="009F2409">
        <w:rPr>
          <w:rFonts w:eastAsia="Times New Roman" w:cs="Times New Roman"/>
        </w:rPr>
        <w:t xml:space="preserve"> </w:t>
      </w:r>
      <w:r w:rsidRPr="00954EDB">
        <w:rPr>
          <w:rFonts w:eastAsia="Times New Roman" w:cs="Times New Roman"/>
        </w:rPr>
        <w:t xml:space="preserve">19 of </w:t>
      </w:r>
      <w:r w:rsidR="00D960E7" w:rsidRPr="009F2409">
        <w:rPr>
          <w:rFonts w:eastAsia="Times New Roman" w:cs="Times New Roman"/>
        </w:rPr>
        <w:t>which</w:t>
      </w:r>
      <w:r w:rsidR="00D51FBE" w:rsidRPr="009F2409">
        <w:rPr>
          <w:rFonts w:eastAsia="Times New Roman" w:cs="Times New Roman"/>
        </w:rPr>
        <w:t xml:space="preserve">, </w:t>
      </w:r>
      <w:r w:rsidRPr="00954EDB">
        <w:rPr>
          <w:rFonts w:eastAsia="Times New Roman" w:cs="Times New Roman"/>
        </w:rPr>
        <w:t xml:space="preserve">are considered essential to their communities.  This analysis shines light on a crisis for rural hospitals and should cause concern for local, state, and federal politicians.   </w:t>
      </w:r>
      <w:r w:rsidR="005F2E19" w:rsidRPr="009F2409">
        <w:rPr>
          <w:rFonts w:eastAsia="Times New Roman" w:cs="Times New Roman"/>
        </w:rPr>
        <w:t xml:space="preserve">Mississippi Hospital Association sent the analysis to the State </w:t>
      </w:r>
      <w:r w:rsidR="00A60333" w:rsidRPr="009F2409">
        <w:rPr>
          <w:rFonts w:eastAsia="Times New Roman" w:cs="Times New Roman"/>
        </w:rPr>
        <w:t>Legislature</w:t>
      </w:r>
      <w:r w:rsidR="00A60333">
        <w:rPr>
          <w:rFonts w:eastAsia="Times New Roman" w:cs="Times New Roman"/>
        </w:rPr>
        <w:t>.</w:t>
      </w:r>
    </w:p>
    <w:p w:rsidR="00954EDB" w:rsidRPr="00954EDB" w:rsidRDefault="00954EDB" w:rsidP="00954EDB">
      <w:pPr>
        <w:spacing w:after="0" w:line="240" w:lineRule="auto"/>
        <w:rPr>
          <w:rFonts w:eastAsia="Times New Roman" w:cs="Times New Roman"/>
        </w:rPr>
      </w:pPr>
    </w:p>
    <w:p w:rsidR="00954EDB" w:rsidRDefault="00954EDB" w:rsidP="00A23612">
      <w:pPr>
        <w:spacing w:after="0" w:line="240" w:lineRule="auto"/>
        <w:ind w:firstLine="720"/>
        <w:rPr>
          <w:rFonts w:eastAsia="Times New Roman" w:cs="Times New Roman"/>
        </w:rPr>
      </w:pPr>
      <w:r w:rsidRPr="00954EDB">
        <w:rPr>
          <w:rFonts w:eastAsia="Times New Roman" w:cs="Times New Roman"/>
        </w:rPr>
        <w:t xml:space="preserve">Mr. Miller </w:t>
      </w:r>
      <w:r w:rsidR="00A60333">
        <w:rPr>
          <w:rFonts w:eastAsia="Times New Roman" w:cs="Times New Roman"/>
        </w:rPr>
        <w:t>gave report</w:t>
      </w:r>
      <w:r w:rsidR="00E66DF3">
        <w:rPr>
          <w:rFonts w:eastAsia="Times New Roman" w:cs="Times New Roman"/>
        </w:rPr>
        <w:t xml:space="preserve"> </w:t>
      </w:r>
      <w:r w:rsidR="00A60333">
        <w:rPr>
          <w:rFonts w:eastAsia="Times New Roman" w:cs="Times New Roman"/>
        </w:rPr>
        <w:t>on the</w:t>
      </w:r>
      <w:r w:rsidR="00E66DF3">
        <w:rPr>
          <w:rFonts w:eastAsia="Times New Roman" w:cs="Times New Roman"/>
        </w:rPr>
        <w:t xml:space="preserve"> Bill Status update </w:t>
      </w:r>
      <w:r w:rsidR="00B74C6B">
        <w:rPr>
          <w:rFonts w:eastAsia="Times New Roman" w:cs="Times New Roman"/>
        </w:rPr>
        <w:t xml:space="preserve">received from MS Hospital Association.  The report showed </w:t>
      </w:r>
      <w:r w:rsidR="00FC4D1C">
        <w:rPr>
          <w:rFonts w:eastAsia="Times New Roman" w:cs="Times New Roman"/>
        </w:rPr>
        <w:t xml:space="preserve">that the Senate has received and is monitoring </w:t>
      </w:r>
      <w:r w:rsidR="00B74C6B">
        <w:rPr>
          <w:rFonts w:eastAsia="Times New Roman" w:cs="Times New Roman"/>
        </w:rPr>
        <w:t>a</w:t>
      </w:r>
      <w:r w:rsidR="00E66DF3">
        <w:rPr>
          <w:rFonts w:eastAsia="Times New Roman" w:cs="Times New Roman"/>
        </w:rPr>
        <w:t xml:space="preserve"> bill</w:t>
      </w:r>
      <w:r w:rsidR="00FC4D1C">
        <w:rPr>
          <w:rFonts w:eastAsia="Times New Roman" w:cs="Times New Roman"/>
        </w:rPr>
        <w:t xml:space="preserve"> that will</w:t>
      </w:r>
      <w:r w:rsidR="00E66DF3">
        <w:rPr>
          <w:rFonts w:eastAsia="Times New Roman" w:cs="Times New Roman"/>
        </w:rPr>
        <w:t xml:space="preserve"> requir</w:t>
      </w:r>
      <w:r w:rsidR="00FC4D1C">
        <w:rPr>
          <w:rFonts w:eastAsia="Times New Roman" w:cs="Times New Roman"/>
        </w:rPr>
        <w:t>e</w:t>
      </w:r>
      <w:r w:rsidR="00E66DF3">
        <w:rPr>
          <w:rFonts w:eastAsia="Times New Roman" w:cs="Times New Roman"/>
        </w:rPr>
        <w:t xml:space="preserve"> accident and health insurance policies to include additional provisions that penalize</w:t>
      </w:r>
      <w:r w:rsidR="00B74C6B">
        <w:rPr>
          <w:rFonts w:eastAsia="Times New Roman" w:cs="Times New Roman"/>
        </w:rPr>
        <w:t xml:space="preserve"> insurance companies for</w:t>
      </w:r>
      <w:r w:rsidR="00E66DF3">
        <w:rPr>
          <w:rFonts w:eastAsia="Times New Roman" w:cs="Times New Roman"/>
        </w:rPr>
        <w:t xml:space="preserve"> late payment of claims to healthcare providers or insureds</w:t>
      </w:r>
      <w:r w:rsidR="00523354">
        <w:rPr>
          <w:rFonts w:eastAsia="Times New Roman" w:cs="Times New Roman"/>
        </w:rPr>
        <w:t>.</w:t>
      </w:r>
      <w:r w:rsidR="00C477F4">
        <w:rPr>
          <w:rFonts w:eastAsia="Times New Roman" w:cs="Times New Roman"/>
        </w:rPr>
        <w:t xml:space="preserve">  There is another bill being monitored that will allow Hospital’s and insureds to have an Audit Trail to track calls</w:t>
      </w:r>
      <w:r w:rsidR="000B1818">
        <w:rPr>
          <w:rFonts w:eastAsia="Times New Roman" w:cs="Times New Roman"/>
        </w:rPr>
        <w:t xml:space="preserve"> </w:t>
      </w:r>
      <w:r w:rsidR="00C477F4">
        <w:rPr>
          <w:rFonts w:eastAsia="Times New Roman" w:cs="Times New Roman"/>
        </w:rPr>
        <w:t>placed to insurance companies</w:t>
      </w:r>
      <w:r w:rsidR="000B1818">
        <w:rPr>
          <w:rFonts w:eastAsia="Times New Roman" w:cs="Times New Roman"/>
        </w:rPr>
        <w:t>.</w:t>
      </w:r>
    </w:p>
    <w:p w:rsidR="008B2781" w:rsidRDefault="008B2781" w:rsidP="00A23612">
      <w:pPr>
        <w:spacing w:after="0" w:line="240" w:lineRule="auto"/>
        <w:ind w:firstLine="720"/>
        <w:rPr>
          <w:rFonts w:eastAsia="Times New Roman" w:cs="Times New Roman"/>
        </w:rPr>
      </w:pPr>
    </w:p>
    <w:p w:rsidR="001B49BE" w:rsidRDefault="008B2781" w:rsidP="00A23612">
      <w:pPr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Mr. Miller reported that </w:t>
      </w:r>
      <w:r w:rsidR="001B49BE">
        <w:rPr>
          <w:rFonts w:eastAsia="Times New Roman" w:cs="Times New Roman"/>
        </w:rPr>
        <w:t xml:space="preserve">NSMC, the National Diabetes and Obesity Research Institute, and the Cleveland Clinic </w:t>
      </w:r>
      <w:r>
        <w:rPr>
          <w:rFonts w:eastAsia="Times New Roman" w:cs="Times New Roman"/>
        </w:rPr>
        <w:t>will</w:t>
      </w:r>
      <w:r w:rsidR="00150C4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be </w:t>
      </w:r>
      <w:r w:rsidR="001B49BE">
        <w:rPr>
          <w:rFonts w:eastAsia="Times New Roman" w:cs="Times New Roman"/>
        </w:rPr>
        <w:t>partnering together to begin a</w:t>
      </w:r>
      <w:r>
        <w:rPr>
          <w:rFonts w:eastAsia="Times New Roman" w:cs="Times New Roman"/>
        </w:rPr>
        <w:t xml:space="preserve"> </w:t>
      </w:r>
      <w:r w:rsidR="004A3DAF">
        <w:rPr>
          <w:rFonts w:eastAsia="Times New Roman" w:cs="Times New Roman"/>
        </w:rPr>
        <w:t xml:space="preserve">Nonalcoholic Fatty Liver Disease (NASH) research </w:t>
      </w:r>
      <w:r w:rsidR="001B49BE">
        <w:rPr>
          <w:rFonts w:eastAsia="Times New Roman" w:cs="Times New Roman"/>
        </w:rPr>
        <w:t>trial.  The clinical site approval process is underway and once completed the trial will begin.</w:t>
      </w:r>
    </w:p>
    <w:p w:rsidR="001B49BE" w:rsidRDefault="001B49BE" w:rsidP="00A23612">
      <w:pPr>
        <w:spacing w:after="0" w:line="240" w:lineRule="auto"/>
        <w:ind w:firstLine="720"/>
        <w:rPr>
          <w:rFonts w:eastAsia="Times New Roman" w:cs="Times New Roman"/>
        </w:rPr>
      </w:pPr>
    </w:p>
    <w:p w:rsidR="008B2781" w:rsidRPr="00954EDB" w:rsidRDefault="00627517" w:rsidP="00A23612">
      <w:pPr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Mr. Miller reported that the Tele</w:t>
      </w:r>
      <w:r w:rsidR="008B2781">
        <w:rPr>
          <w:rFonts w:eastAsia="Times New Roman" w:cs="Times New Roman"/>
        </w:rPr>
        <w:t xml:space="preserve"> Exercise and Multiple Sclerosis pilot project with the University of Alabama</w:t>
      </w:r>
      <w:r>
        <w:rPr>
          <w:rFonts w:eastAsia="Times New Roman" w:cs="Times New Roman"/>
        </w:rPr>
        <w:t xml:space="preserve"> will begin soon as well.  </w:t>
      </w:r>
    </w:p>
    <w:p w:rsidR="005B549C" w:rsidRPr="00954EDB" w:rsidRDefault="005B549C" w:rsidP="005B549C">
      <w:pPr>
        <w:spacing w:after="0" w:line="240" w:lineRule="auto"/>
        <w:rPr>
          <w:b/>
        </w:rPr>
      </w:pPr>
    </w:p>
    <w:p w:rsidR="000172CF" w:rsidRDefault="00C62D02" w:rsidP="002A2D6A">
      <w:pPr>
        <w:spacing w:after="0" w:line="240" w:lineRule="auto"/>
        <w:ind w:left="720" w:firstLine="360"/>
      </w:pPr>
      <w:r w:rsidRPr="001515C7">
        <w:lastRenderedPageBreak/>
        <w:t xml:space="preserve">Rodney Clark, COO, </w:t>
      </w:r>
      <w:r w:rsidR="006D1724">
        <w:t xml:space="preserve">presented </w:t>
      </w:r>
      <w:r w:rsidR="00C54F72">
        <w:t xml:space="preserve">the </w:t>
      </w:r>
      <w:proofErr w:type="spellStart"/>
      <w:r w:rsidR="00DD2451">
        <w:t>Feedtrail</w:t>
      </w:r>
      <w:proofErr w:type="spellEnd"/>
      <w:r w:rsidR="00DD2451">
        <w:t xml:space="preserve"> Quarterly Report Card, as attached to these minutes, as the Quality Assurance Report.  Mr. Clark began by explaining that </w:t>
      </w:r>
      <w:proofErr w:type="spellStart"/>
      <w:r w:rsidR="00DD2451">
        <w:t>Feedtrail</w:t>
      </w:r>
      <w:proofErr w:type="spellEnd"/>
      <w:r w:rsidR="00DD2451">
        <w:t xml:space="preserve"> is a survey offered to patients </w:t>
      </w:r>
      <w:r w:rsidR="00D34E27">
        <w:t>who have been treated in the Rural Health Clinic, Acute</w:t>
      </w:r>
      <w:r w:rsidR="00DD2451">
        <w:t xml:space="preserve"> Care, and </w:t>
      </w:r>
      <w:proofErr w:type="spellStart"/>
      <w:r w:rsidR="00DD2451">
        <w:t>Swingbed</w:t>
      </w:r>
      <w:proofErr w:type="spellEnd"/>
      <w:r w:rsidR="00627517">
        <w:t xml:space="preserve"> Unit</w:t>
      </w:r>
      <w:r w:rsidR="00D34E27">
        <w:t>s</w:t>
      </w:r>
      <w:r w:rsidR="00DD2451">
        <w:t>.  Once the patient is</w:t>
      </w:r>
      <w:r w:rsidR="00E7349D">
        <w:t xml:space="preserve"> discharged home</w:t>
      </w:r>
      <w:r w:rsidR="00DD2451">
        <w:t xml:space="preserve"> a survey link is sent by text message to their cell phone giving them the chance to participate in a quick five question survey.  </w:t>
      </w:r>
      <w:r w:rsidR="00E7349D">
        <w:t>From 11/15/2018-2/15/2019</w:t>
      </w:r>
      <w:r w:rsidR="00DD2451">
        <w:t xml:space="preserve">, the clinic scored 91.01% </w:t>
      </w:r>
      <w:r w:rsidR="00E7349D">
        <w:t>with</w:t>
      </w:r>
      <w:r w:rsidR="00DD2451">
        <w:t xml:space="preserve"> 443 responses; Acute Care scored 89.3% with 5 responses; and Swing Bed scored 99.3% with 38 responses.  </w:t>
      </w:r>
      <w:r w:rsidR="00E7349D">
        <w:t>Patients also have the opportunity to leave comments and may request a call back regarding any problem or question they have.</w:t>
      </w:r>
    </w:p>
    <w:p w:rsidR="00E7349D" w:rsidRPr="001515C7" w:rsidRDefault="00E7349D" w:rsidP="002A2D6A">
      <w:pPr>
        <w:spacing w:after="0" w:line="240" w:lineRule="auto"/>
        <w:ind w:left="720" w:firstLine="360"/>
      </w:pPr>
    </w:p>
    <w:p w:rsidR="000172CF" w:rsidRPr="001515C7" w:rsidRDefault="008D47DA" w:rsidP="002A2D6A">
      <w:pPr>
        <w:spacing w:after="0" w:line="240" w:lineRule="auto"/>
        <w:ind w:left="720" w:firstLine="360"/>
      </w:pPr>
      <w:r>
        <w:t>With there being no further discussion t</w:t>
      </w:r>
      <w:r w:rsidR="00EC05AB">
        <w:t>he</w:t>
      </w:r>
      <w:r w:rsidR="000172CF" w:rsidRPr="001515C7">
        <w:t xml:space="preserve"> Board adjourned at </w:t>
      </w:r>
      <w:r w:rsidR="00EC05AB">
        <w:t>1:</w:t>
      </w:r>
      <w:r w:rsidR="00441803">
        <w:t>01</w:t>
      </w:r>
      <w:r w:rsidR="000172CF" w:rsidRPr="001515C7">
        <w:t xml:space="preserve"> P.M.</w:t>
      </w:r>
    </w:p>
    <w:p w:rsidR="000172CF" w:rsidRDefault="000172CF" w:rsidP="000172CF">
      <w:pPr>
        <w:spacing w:after="0" w:line="240" w:lineRule="auto"/>
      </w:pPr>
    </w:p>
    <w:p w:rsidR="00E7349D" w:rsidRPr="001515C7" w:rsidRDefault="00E7349D" w:rsidP="000172CF">
      <w:pPr>
        <w:spacing w:after="0" w:line="240" w:lineRule="auto"/>
      </w:pPr>
    </w:p>
    <w:p w:rsidR="000172CF" w:rsidRPr="001515C7" w:rsidRDefault="000172CF" w:rsidP="000172CF">
      <w:pPr>
        <w:spacing w:after="0" w:line="240" w:lineRule="auto"/>
      </w:pPr>
    </w:p>
    <w:p w:rsidR="000172CF" w:rsidRPr="001515C7" w:rsidRDefault="000172CF" w:rsidP="000172CF">
      <w:pPr>
        <w:spacing w:after="0" w:line="240" w:lineRule="auto"/>
      </w:pPr>
      <w:r w:rsidRPr="001515C7">
        <w:softHyphen/>
      </w:r>
      <w:r w:rsidRPr="001515C7">
        <w:softHyphen/>
      </w:r>
      <w:r w:rsidRPr="001515C7">
        <w:softHyphen/>
      </w:r>
      <w:r w:rsidRPr="001515C7">
        <w:softHyphen/>
      </w:r>
      <w:r w:rsidRPr="001515C7">
        <w:softHyphen/>
      </w:r>
      <w:r w:rsidRPr="001515C7">
        <w:softHyphen/>
      </w:r>
      <w:r w:rsidRPr="001515C7">
        <w:softHyphen/>
      </w:r>
      <w:r w:rsidRPr="001515C7">
        <w:softHyphen/>
      </w:r>
      <w:r w:rsidRPr="001515C7">
        <w:softHyphen/>
      </w:r>
      <w:r w:rsidRPr="001515C7">
        <w:softHyphen/>
      </w:r>
      <w:r w:rsidRPr="001515C7">
        <w:softHyphen/>
      </w:r>
      <w:r w:rsidRPr="001515C7">
        <w:softHyphen/>
      </w:r>
      <w:r w:rsidRPr="001515C7">
        <w:softHyphen/>
      </w:r>
      <w:r w:rsidRPr="001515C7">
        <w:softHyphen/>
      </w:r>
      <w:r w:rsidRPr="001515C7">
        <w:softHyphen/>
      </w:r>
      <w:r w:rsidRPr="001515C7">
        <w:softHyphen/>
      </w:r>
      <w:r w:rsidRPr="001515C7">
        <w:softHyphen/>
      </w:r>
      <w:r w:rsidRPr="001515C7">
        <w:softHyphen/>
      </w:r>
      <w:r w:rsidRPr="001515C7">
        <w:softHyphen/>
      </w:r>
      <w:r w:rsidRPr="001515C7">
        <w:softHyphen/>
      </w:r>
      <w:r w:rsidRPr="001515C7">
        <w:softHyphen/>
        <w:t>________________________________</w:t>
      </w:r>
      <w:r w:rsidRPr="001515C7">
        <w:tab/>
      </w:r>
      <w:r w:rsidRPr="001515C7">
        <w:tab/>
      </w:r>
      <w:r w:rsidRPr="001515C7">
        <w:tab/>
      </w:r>
      <w:r w:rsidRPr="001515C7">
        <w:tab/>
        <w:t>________________________________</w:t>
      </w:r>
    </w:p>
    <w:p w:rsidR="000172CF" w:rsidRPr="001515C7" w:rsidRDefault="000172CF" w:rsidP="000172CF">
      <w:pPr>
        <w:spacing w:after="0" w:line="240" w:lineRule="auto"/>
      </w:pPr>
      <w:r w:rsidRPr="001515C7">
        <w:t xml:space="preserve">Billy Joe </w:t>
      </w:r>
      <w:proofErr w:type="spellStart"/>
      <w:r w:rsidRPr="001515C7">
        <w:t>Waldrup</w:t>
      </w:r>
      <w:proofErr w:type="spellEnd"/>
      <w:r w:rsidRPr="001515C7">
        <w:t>, Chairman</w:t>
      </w:r>
      <w:r w:rsidRPr="001515C7">
        <w:tab/>
      </w:r>
      <w:r w:rsidRPr="001515C7">
        <w:tab/>
      </w:r>
      <w:r w:rsidRPr="001515C7">
        <w:tab/>
      </w:r>
      <w:r w:rsidRPr="001515C7">
        <w:tab/>
      </w:r>
      <w:r w:rsidRPr="001515C7">
        <w:tab/>
        <w:t>Bobbie Bounds Allen, Secretary</w:t>
      </w:r>
    </w:p>
    <w:p w:rsidR="005B549C" w:rsidRPr="001515C7" w:rsidRDefault="005B549C" w:rsidP="006F086B">
      <w:pPr>
        <w:spacing w:after="0" w:line="240" w:lineRule="auto"/>
        <w:ind w:firstLine="720"/>
      </w:pPr>
    </w:p>
    <w:p w:rsidR="006F086B" w:rsidRPr="001515C7" w:rsidRDefault="006F086B" w:rsidP="006F086B">
      <w:pPr>
        <w:spacing w:after="0"/>
      </w:pPr>
    </w:p>
    <w:sectPr w:rsidR="006F086B" w:rsidRPr="001515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C3" w:rsidRDefault="00803CC3" w:rsidP="00803CC3">
      <w:pPr>
        <w:spacing w:after="0" w:line="240" w:lineRule="auto"/>
      </w:pPr>
      <w:r>
        <w:separator/>
      </w:r>
    </w:p>
  </w:endnote>
  <w:endnote w:type="continuationSeparator" w:id="0">
    <w:p w:rsidR="00803CC3" w:rsidRDefault="00803CC3" w:rsidP="0080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128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3CC3" w:rsidRDefault="00803CC3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C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3CC3" w:rsidRDefault="00803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C3" w:rsidRDefault="00803CC3" w:rsidP="00803CC3">
      <w:pPr>
        <w:spacing w:after="0" w:line="240" w:lineRule="auto"/>
      </w:pPr>
      <w:r>
        <w:separator/>
      </w:r>
    </w:p>
  </w:footnote>
  <w:footnote w:type="continuationSeparator" w:id="0">
    <w:p w:rsidR="00803CC3" w:rsidRDefault="00803CC3" w:rsidP="0080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050CB"/>
    <w:multiLevelType w:val="hybridMultilevel"/>
    <w:tmpl w:val="129AF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4D"/>
    <w:rsid w:val="000172CF"/>
    <w:rsid w:val="0002396B"/>
    <w:rsid w:val="00090F06"/>
    <w:rsid w:val="000972B9"/>
    <w:rsid w:val="000B1818"/>
    <w:rsid w:val="000F0F65"/>
    <w:rsid w:val="00112553"/>
    <w:rsid w:val="00142F51"/>
    <w:rsid w:val="00150C44"/>
    <w:rsid w:val="001515C7"/>
    <w:rsid w:val="00164DD6"/>
    <w:rsid w:val="0018236B"/>
    <w:rsid w:val="00193A9E"/>
    <w:rsid w:val="00197CE1"/>
    <w:rsid w:val="001B49BE"/>
    <w:rsid w:val="001E616C"/>
    <w:rsid w:val="00217559"/>
    <w:rsid w:val="002205CF"/>
    <w:rsid w:val="002249F2"/>
    <w:rsid w:val="0023632B"/>
    <w:rsid w:val="002540C4"/>
    <w:rsid w:val="00284539"/>
    <w:rsid w:val="002A2D6A"/>
    <w:rsid w:val="003308A1"/>
    <w:rsid w:val="00345104"/>
    <w:rsid w:val="00346B19"/>
    <w:rsid w:val="00366A8E"/>
    <w:rsid w:val="00397021"/>
    <w:rsid w:val="003C4F84"/>
    <w:rsid w:val="00401826"/>
    <w:rsid w:val="0040435F"/>
    <w:rsid w:val="00427128"/>
    <w:rsid w:val="004403CF"/>
    <w:rsid w:val="00441803"/>
    <w:rsid w:val="0045343C"/>
    <w:rsid w:val="004562B8"/>
    <w:rsid w:val="00472AAF"/>
    <w:rsid w:val="00476ABD"/>
    <w:rsid w:val="004802B9"/>
    <w:rsid w:val="00496C3C"/>
    <w:rsid w:val="004A01C8"/>
    <w:rsid w:val="004A3DAF"/>
    <w:rsid w:val="004B61A6"/>
    <w:rsid w:val="004F40FA"/>
    <w:rsid w:val="0052270F"/>
    <w:rsid w:val="00523354"/>
    <w:rsid w:val="0052704D"/>
    <w:rsid w:val="00531C65"/>
    <w:rsid w:val="00542227"/>
    <w:rsid w:val="005A74D6"/>
    <w:rsid w:val="005B549C"/>
    <w:rsid w:val="005F2E19"/>
    <w:rsid w:val="00606862"/>
    <w:rsid w:val="00623796"/>
    <w:rsid w:val="00627517"/>
    <w:rsid w:val="00676E3C"/>
    <w:rsid w:val="006D1724"/>
    <w:rsid w:val="006D5586"/>
    <w:rsid w:val="006E49A4"/>
    <w:rsid w:val="006F086B"/>
    <w:rsid w:val="00796D33"/>
    <w:rsid w:val="007F16CC"/>
    <w:rsid w:val="00803CC3"/>
    <w:rsid w:val="008449F2"/>
    <w:rsid w:val="008B2781"/>
    <w:rsid w:val="008D47DA"/>
    <w:rsid w:val="008F7E8F"/>
    <w:rsid w:val="0093237F"/>
    <w:rsid w:val="00954EDB"/>
    <w:rsid w:val="00971EED"/>
    <w:rsid w:val="00992C26"/>
    <w:rsid w:val="00992F44"/>
    <w:rsid w:val="009E1D81"/>
    <w:rsid w:val="009F2409"/>
    <w:rsid w:val="00A13270"/>
    <w:rsid w:val="00A23612"/>
    <w:rsid w:val="00A367A2"/>
    <w:rsid w:val="00A60333"/>
    <w:rsid w:val="00A745F5"/>
    <w:rsid w:val="00A8306B"/>
    <w:rsid w:val="00A92CD7"/>
    <w:rsid w:val="00AA4011"/>
    <w:rsid w:val="00AB31CC"/>
    <w:rsid w:val="00AB6BDF"/>
    <w:rsid w:val="00B04F81"/>
    <w:rsid w:val="00B256BA"/>
    <w:rsid w:val="00B74C6B"/>
    <w:rsid w:val="00B94B05"/>
    <w:rsid w:val="00BF455F"/>
    <w:rsid w:val="00C00742"/>
    <w:rsid w:val="00C066CF"/>
    <w:rsid w:val="00C12662"/>
    <w:rsid w:val="00C14423"/>
    <w:rsid w:val="00C446AE"/>
    <w:rsid w:val="00C477F4"/>
    <w:rsid w:val="00C54F72"/>
    <w:rsid w:val="00C62D02"/>
    <w:rsid w:val="00CA0BB5"/>
    <w:rsid w:val="00CB1C57"/>
    <w:rsid w:val="00CC789E"/>
    <w:rsid w:val="00CD7112"/>
    <w:rsid w:val="00CF3C5F"/>
    <w:rsid w:val="00D270DD"/>
    <w:rsid w:val="00D34E27"/>
    <w:rsid w:val="00D46A4F"/>
    <w:rsid w:val="00D51FBE"/>
    <w:rsid w:val="00D530F5"/>
    <w:rsid w:val="00D540A2"/>
    <w:rsid w:val="00D960E7"/>
    <w:rsid w:val="00DC2DC2"/>
    <w:rsid w:val="00DD2451"/>
    <w:rsid w:val="00E030D2"/>
    <w:rsid w:val="00E47978"/>
    <w:rsid w:val="00E60C29"/>
    <w:rsid w:val="00E66DF3"/>
    <w:rsid w:val="00E7349D"/>
    <w:rsid w:val="00E93C4B"/>
    <w:rsid w:val="00EC05AB"/>
    <w:rsid w:val="00ED18BF"/>
    <w:rsid w:val="00ED4EAF"/>
    <w:rsid w:val="00EF3DAE"/>
    <w:rsid w:val="00F104EB"/>
    <w:rsid w:val="00F408E3"/>
    <w:rsid w:val="00F622A2"/>
    <w:rsid w:val="00F67480"/>
    <w:rsid w:val="00F77722"/>
    <w:rsid w:val="00F83FE5"/>
    <w:rsid w:val="00FA4986"/>
    <w:rsid w:val="00FC24C2"/>
    <w:rsid w:val="00FC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C3"/>
  </w:style>
  <w:style w:type="paragraph" w:styleId="Footer">
    <w:name w:val="footer"/>
    <w:basedOn w:val="Normal"/>
    <w:link w:val="FooterChar"/>
    <w:uiPriority w:val="99"/>
    <w:unhideWhenUsed/>
    <w:rsid w:val="00803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C3"/>
  </w:style>
  <w:style w:type="paragraph" w:styleId="BalloonText">
    <w:name w:val="Balloon Text"/>
    <w:basedOn w:val="Normal"/>
    <w:link w:val="BalloonTextChar"/>
    <w:uiPriority w:val="99"/>
    <w:semiHidden/>
    <w:unhideWhenUsed/>
    <w:rsid w:val="00B2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C3"/>
  </w:style>
  <w:style w:type="paragraph" w:styleId="Footer">
    <w:name w:val="footer"/>
    <w:basedOn w:val="Normal"/>
    <w:link w:val="FooterChar"/>
    <w:uiPriority w:val="99"/>
    <w:unhideWhenUsed/>
    <w:rsid w:val="00803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C3"/>
  </w:style>
  <w:style w:type="paragraph" w:styleId="BalloonText">
    <w:name w:val="Balloon Text"/>
    <w:basedOn w:val="Normal"/>
    <w:link w:val="BalloonTextChar"/>
    <w:uiPriority w:val="99"/>
    <w:semiHidden/>
    <w:unhideWhenUsed/>
    <w:rsid w:val="00B2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 Chandler</dc:creator>
  <cp:lastModifiedBy>Arie Chandler</cp:lastModifiedBy>
  <cp:revision>45</cp:revision>
  <cp:lastPrinted>2019-03-20T16:18:00Z</cp:lastPrinted>
  <dcterms:created xsi:type="dcterms:W3CDTF">2019-02-27T20:04:00Z</dcterms:created>
  <dcterms:modified xsi:type="dcterms:W3CDTF">2019-03-21T13:57:00Z</dcterms:modified>
</cp:coreProperties>
</file>